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CA196" w14:textId="77777777" w:rsidR="00117C54" w:rsidRPr="008A4F44" w:rsidRDefault="00117C54" w:rsidP="00796A9F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p w14:paraId="64BFE9E8" w14:textId="77777777" w:rsidR="00A3501F" w:rsidRPr="008A4F44" w:rsidRDefault="00A3501F" w:rsidP="00796A9F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  <w:r w:rsidRPr="008A4F44">
        <w:rPr>
          <w:rFonts w:ascii="Arial" w:eastAsia="Calibri" w:hAnsi="Arial" w:cs="Arial"/>
          <w:b/>
          <w:sz w:val="22"/>
          <w:szCs w:val="22"/>
          <w:lang w:val="es-MX" w:eastAsia="en-US"/>
        </w:rPr>
        <w:t xml:space="preserve">ACTA DE LA </w:t>
      </w:r>
      <w:r w:rsidR="00E93EA2" w:rsidRPr="008A4F44">
        <w:rPr>
          <w:rFonts w:ascii="Arial" w:eastAsia="Calibri" w:hAnsi="Arial" w:cs="Arial"/>
          <w:b/>
          <w:sz w:val="22"/>
          <w:szCs w:val="22"/>
          <w:lang w:val="es-MX" w:eastAsia="en-US"/>
        </w:rPr>
        <w:t>PRIMERA</w:t>
      </w:r>
      <w:r w:rsidRPr="008A4F44">
        <w:rPr>
          <w:rFonts w:ascii="Arial" w:eastAsia="Calibri" w:hAnsi="Arial" w:cs="Arial"/>
          <w:b/>
          <w:sz w:val="22"/>
          <w:szCs w:val="22"/>
          <w:lang w:val="es-MX" w:eastAsia="en-US"/>
        </w:rPr>
        <w:t xml:space="preserve"> SESIÓN </w:t>
      </w:r>
      <w:r w:rsidR="00176349" w:rsidRPr="008A4F44">
        <w:rPr>
          <w:rFonts w:ascii="Arial" w:eastAsia="Calibri" w:hAnsi="Arial" w:cs="Arial"/>
          <w:b/>
          <w:sz w:val="22"/>
          <w:szCs w:val="22"/>
          <w:lang w:val="es-MX" w:eastAsia="en-US"/>
        </w:rPr>
        <w:t>ORDINARIA 20</w:t>
      </w:r>
      <w:r w:rsidR="00FD3352" w:rsidRPr="008A4F44">
        <w:rPr>
          <w:rFonts w:ascii="Arial" w:eastAsia="Calibri" w:hAnsi="Arial" w:cs="Arial"/>
          <w:b/>
          <w:sz w:val="22"/>
          <w:szCs w:val="22"/>
          <w:lang w:val="es-MX" w:eastAsia="en-US"/>
        </w:rPr>
        <w:t>20</w:t>
      </w:r>
    </w:p>
    <w:p w14:paraId="317D5122" w14:textId="77777777" w:rsidR="00A3501F" w:rsidRPr="008A4F44" w:rsidRDefault="00A3501F" w:rsidP="00796A9F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  <w:r w:rsidRPr="008A4F44">
        <w:rPr>
          <w:rFonts w:ascii="Arial" w:eastAsia="Calibri" w:hAnsi="Arial" w:cs="Arial"/>
          <w:b/>
          <w:sz w:val="22"/>
          <w:szCs w:val="22"/>
          <w:lang w:val="es-MX" w:eastAsia="en-US"/>
        </w:rPr>
        <w:t>DEL SECRETARIADO TÉCNICO</w:t>
      </w:r>
      <w:r w:rsidR="000560EE" w:rsidRPr="008A4F44">
        <w:rPr>
          <w:rFonts w:ascii="Arial" w:eastAsia="Calibri" w:hAnsi="Arial" w:cs="Arial"/>
          <w:b/>
          <w:sz w:val="22"/>
          <w:szCs w:val="22"/>
          <w:lang w:val="es-MX" w:eastAsia="en-US"/>
        </w:rPr>
        <w:t xml:space="preserve"> DE GOBIERNO ABIERTO DEL ESTADO </w:t>
      </w:r>
      <w:r w:rsidRPr="008A4F44">
        <w:rPr>
          <w:rFonts w:ascii="Arial" w:eastAsia="Calibri" w:hAnsi="Arial" w:cs="Arial"/>
          <w:b/>
          <w:sz w:val="22"/>
          <w:szCs w:val="22"/>
          <w:lang w:val="es-MX" w:eastAsia="en-US"/>
        </w:rPr>
        <w:t>DE OAXACA</w:t>
      </w:r>
    </w:p>
    <w:p w14:paraId="2F9E55C0" w14:textId="77777777" w:rsidR="00A3501F" w:rsidRPr="008A4F44" w:rsidRDefault="00A3501F" w:rsidP="00796A9F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p w14:paraId="1A1D8E8D" w14:textId="05E13EEA" w:rsidR="005304FC" w:rsidRDefault="008A4F44" w:rsidP="00796A9F">
      <w:pPr>
        <w:tabs>
          <w:tab w:val="left" w:pos="-2835"/>
        </w:tabs>
        <w:spacing w:line="276" w:lineRule="auto"/>
        <w:ind w:right="-2"/>
        <w:jc w:val="both"/>
        <w:rPr>
          <w:rFonts w:ascii="Arial Narrow" w:eastAsia="Times New Roman" w:hAnsi="Arial Narrow" w:cs="Arial"/>
          <w:sz w:val="22"/>
          <w:szCs w:val="22"/>
          <w:lang w:val="es-ES"/>
        </w:rPr>
      </w:pPr>
      <w:r w:rsidRPr="005304FC">
        <w:rPr>
          <w:rFonts w:ascii="Arial Narrow" w:eastAsia="Calibri" w:hAnsi="Arial Narrow" w:cs="Arial"/>
          <w:sz w:val="22"/>
          <w:szCs w:val="22"/>
          <w:lang w:val="es-MX" w:eastAsia="en-US"/>
        </w:rPr>
        <w:t>Siendo las díez horas con treinta minutos del día</w:t>
      </w:r>
      <w:r w:rsidRPr="005304FC">
        <w:rPr>
          <w:rFonts w:ascii="Arial Narrow" w:hAnsi="Arial Narrow" w:cs="Arial"/>
        </w:rPr>
        <w:t xml:space="preserve"> </w:t>
      </w:r>
      <w:r w:rsidRPr="005304FC">
        <w:rPr>
          <w:rFonts w:ascii="Arial Narrow" w:eastAsia="Calibri" w:hAnsi="Arial Narrow" w:cs="Arial"/>
          <w:sz w:val="22"/>
          <w:szCs w:val="22"/>
          <w:lang w:val="es-MX" w:eastAsia="en-US"/>
        </w:rPr>
        <w:t>lunes veintiocho de septiembre de dos mil veinte, se encuentran reunidos</w:t>
      </w:r>
      <w:r w:rsidRPr="005304FC"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Pr="005304FC">
        <w:rPr>
          <w:rFonts w:ascii="Arial Narrow" w:eastAsia="Calibri" w:hAnsi="Arial Narrow" w:cs="Arial"/>
          <w:sz w:val="22"/>
          <w:szCs w:val="22"/>
          <w:lang w:val="es-MX" w:eastAsia="en-US"/>
        </w:rPr>
        <w:t xml:space="preserve">vía videoconferencia por la plataforma digital “Zoom”, </w:t>
      </w:r>
      <w:r w:rsidR="001F44F1" w:rsidRPr="005304FC">
        <w:rPr>
          <w:rFonts w:ascii="Arial Narrow" w:eastAsia="Times New Roman" w:hAnsi="Arial Narrow" w:cs="Arial"/>
          <w:color w:val="000000" w:themeColor="text1"/>
          <w:sz w:val="22"/>
          <w:szCs w:val="22"/>
        </w:rPr>
        <w:t>los i</w:t>
      </w:r>
      <w:r w:rsidR="00640177" w:rsidRPr="005304FC">
        <w:rPr>
          <w:rFonts w:ascii="Arial Narrow" w:eastAsia="Times New Roman" w:hAnsi="Arial Narrow" w:cs="Arial"/>
          <w:color w:val="000000" w:themeColor="text1"/>
          <w:sz w:val="22"/>
          <w:szCs w:val="22"/>
        </w:rPr>
        <w:t>ntegrantes del Secretariado Técnico de Gobierno Abierto del Estado de Oaxaca (</w:t>
      </w:r>
      <w:proofErr w:type="spellStart"/>
      <w:r w:rsidR="00640177" w:rsidRPr="005304FC">
        <w:rPr>
          <w:rFonts w:ascii="Arial Narrow" w:eastAsia="Times New Roman" w:hAnsi="Arial Narrow" w:cs="Arial"/>
          <w:color w:val="000000" w:themeColor="text1"/>
          <w:sz w:val="22"/>
          <w:szCs w:val="22"/>
        </w:rPr>
        <w:t>STGAO</w:t>
      </w:r>
      <w:proofErr w:type="spellEnd"/>
      <w:r w:rsidR="00640177" w:rsidRPr="005304FC">
        <w:rPr>
          <w:rFonts w:ascii="Arial Narrow" w:eastAsia="Times New Roman" w:hAnsi="Arial Narrow" w:cs="Arial"/>
          <w:color w:val="000000" w:themeColor="text1"/>
          <w:sz w:val="22"/>
          <w:szCs w:val="22"/>
        </w:rPr>
        <w:t xml:space="preserve">), </w:t>
      </w:r>
      <w:r w:rsidR="00FD3352" w:rsidRPr="005304FC">
        <w:rPr>
          <w:rFonts w:ascii="Arial Narrow" w:eastAsia="Times New Roman" w:hAnsi="Arial Narrow" w:cs="Arial"/>
          <w:b/>
          <w:bCs/>
          <w:color w:val="000000" w:themeColor="text1"/>
          <w:sz w:val="22"/>
          <w:szCs w:val="22"/>
        </w:rPr>
        <w:t xml:space="preserve">Mtra. María Antonieta Velásquez </w:t>
      </w:r>
      <w:proofErr w:type="spellStart"/>
      <w:r w:rsidR="00FD3352" w:rsidRPr="005304FC">
        <w:rPr>
          <w:rFonts w:ascii="Arial Narrow" w:eastAsia="Times New Roman" w:hAnsi="Arial Narrow" w:cs="Arial"/>
          <w:b/>
          <w:bCs/>
          <w:color w:val="000000" w:themeColor="text1"/>
          <w:sz w:val="22"/>
          <w:szCs w:val="22"/>
        </w:rPr>
        <w:t>Chagoya</w:t>
      </w:r>
      <w:proofErr w:type="spellEnd"/>
      <w:r w:rsidR="00FD3352" w:rsidRPr="005304FC">
        <w:rPr>
          <w:rFonts w:ascii="Arial Narrow" w:eastAsia="Times New Roman" w:hAnsi="Arial Narrow" w:cs="Arial"/>
          <w:b/>
          <w:bCs/>
          <w:color w:val="000000" w:themeColor="text1"/>
          <w:sz w:val="22"/>
          <w:szCs w:val="22"/>
        </w:rPr>
        <w:t>,</w:t>
      </w:r>
      <w:r w:rsidR="00FD3352" w:rsidRPr="005304FC">
        <w:rPr>
          <w:rFonts w:ascii="Arial Narrow" w:eastAsia="Times New Roman" w:hAnsi="Arial Narrow" w:cs="Arial"/>
          <w:color w:val="000000" w:themeColor="text1"/>
          <w:sz w:val="22"/>
          <w:szCs w:val="22"/>
        </w:rPr>
        <w:t xml:space="preserve"> Comisionada Presidenta del IAIP Oaxaca; </w:t>
      </w:r>
      <w:r w:rsidR="004A3073" w:rsidRPr="005304FC">
        <w:rPr>
          <w:rFonts w:ascii="Arial Narrow" w:eastAsia="Times New Roman" w:hAnsi="Arial Narrow" w:cs="Arial"/>
          <w:b/>
          <w:bCs/>
          <w:sz w:val="22"/>
          <w:szCs w:val="22"/>
        </w:rPr>
        <w:t>Lic</w:t>
      </w:r>
      <w:r w:rsidR="00640177" w:rsidRPr="005304FC">
        <w:rPr>
          <w:rFonts w:ascii="Arial Narrow" w:eastAsia="Times New Roman" w:hAnsi="Arial Narrow" w:cs="Arial"/>
          <w:b/>
          <w:bCs/>
          <w:sz w:val="22"/>
          <w:szCs w:val="22"/>
        </w:rPr>
        <w:t xml:space="preserve">. Rafael García Leyva, </w:t>
      </w:r>
      <w:r w:rsidR="00640177" w:rsidRPr="005304FC">
        <w:rPr>
          <w:rFonts w:ascii="Arial Narrow" w:eastAsia="Times New Roman" w:hAnsi="Arial Narrow" w:cs="Arial"/>
          <w:sz w:val="22"/>
          <w:szCs w:val="22"/>
        </w:rPr>
        <w:t>Director de Gobierno Abierto del IAIP</w:t>
      </w:r>
      <w:r w:rsidR="00176349" w:rsidRPr="005304FC">
        <w:rPr>
          <w:rFonts w:ascii="Arial Narrow" w:eastAsia="Times New Roman" w:hAnsi="Arial Narrow" w:cs="Arial"/>
          <w:sz w:val="22"/>
          <w:szCs w:val="22"/>
        </w:rPr>
        <w:t xml:space="preserve"> y Secretario Técnico del STGAO</w:t>
      </w:r>
      <w:r w:rsidR="00640177" w:rsidRPr="005304FC">
        <w:rPr>
          <w:rFonts w:ascii="Arial Narrow" w:eastAsia="Times New Roman" w:hAnsi="Arial Narrow" w:cs="Arial"/>
          <w:sz w:val="22"/>
          <w:szCs w:val="22"/>
        </w:rPr>
        <w:t xml:space="preserve">; </w:t>
      </w:r>
      <w:r w:rsidR="00D833FB" w:rsidRPr="005304FC">
        <w:rPr>
          <w:rFonts w:ascii="Arial Narrow" w:eastAsia="Times New Roman" w:hAnsi="Arial Narrow" w:cs="Arial"/>
          <w:b/>
          <w:bCs/>
          <w:sz w:val="22"/>
          <w:szCs w:val="22"/>
        </w:rPr>
        <w:t>Lic. Liliana Juárez Córdova,</w:t>
      </w:r>
      <w:r w:rsidR="00D833FB" w:rsidRPr="005304FC">
        <w:rPr>
          <w:rFonts w:ascii="Arial Narrow" w:eastAsia="Times New Roman" w:hAnsi="Arial Narrow" w:cs="Arial"/>
          <w:sz w:val="22"/>
          <w:szCs w:val="22"/>
        </w:rPr>
        <w:t xml:space="preserve"> Titular de la Unidad de Transparencia del </w:t>
      </w:r>
      <w:r w:rsidR="0088380A" w:rsidRPr="005304FC">
        <w:rPr>
          <w:rFonts w:ascii="Arial Narrow" w:eastAsia="Times New Roman" w:hAnsi="Arial Narrow" w:cs="Arial"/>
          <w:sz w:val="22"/>
          <w:szCs w:val="22"/>
        </w:rPr>
        <w:t xml:space="preserve">Instituto Estatal de Educación </w:t>
      </w:r>
      <w:r w:rsidR="00D833FB" w:rsidRPr="005304FC">
        <w:rPr>
          <w:rFonts w:ascii="Arial Narrow" w:eastAsia="Times New Roman" w:hAnsi="Arial Narrow" w:cs="Arial"/>
          <w:sz w:val="22"/>
          <w:szCs w:val="22"/>
        </w:rPr>
        <w:t>Pública  del Estado de Oaxaca (</w:t>
      </w:r>
      <w:proofErr w:type="spellStart"/>
      <w:r w:rsidR="00D833FB" w:rsidRPr="005304FC">
        <w:rPr>
          <w:rFonts w:ascii="Arial Narrow" w:eastAsia="Times New Roman" w:hAnsi="Arial Narrow" w:cs="Arial"/>
          <w:sz w:val="22"/>
          <w:szCs w:val="22"/>
        </w:rPr>
        <w:t>IEEPO</w:t>
      </w:r>
      <w:proofErr w:type="spellEnd"/>
      <w:r w:rsidR="00D833FB" w:rsidRPr="005304FC">
        <w:rPr>
          <w:rFonts w:ascii="Arial Narrow" w:eastAsia="Times New Roman" w:hAnsi="Arial Narrow" w:cs="Arial"/>
          <w:sz w:val="22"/>
          <w:szCs w:val="22"/>
        </w:rPr>
        <w:t xml:space="preserve">) e </w:t>
      </w:r>
      <w:r w:rsidRPr="005304FC">
        <w:rPr>
          <w:rFonts w:ascii="Arial Narrow" w:eastAsia="Times New Roman" w:hAnsi="Arial Narrow" w:cs="Arial"/>
          <w:sz w:val="22"/>
          <w:szCs w:val="22"/>
        </w:rPr>
        <w:t>i</w:t>
      </w:r>
      <w:r w:rsidR="00D833FB" w:rsidRPr="005304FC">
        <w:rPr>
          <w:rFonts w:ascii="Arial Narrow" w:eastAsia="Times New Roman" w:hAnsi="Arial Narrow" w:cs="Arial"/>
          <w:sz w:val="22"/>
          <w:szCs w:val="22"/>
        </w:rPr>
        <w:t xml:space="preserve">ntegrante </w:t>
      </w:r>
      <w:r w:rsidRPr="005304FC">
        <w:rPr>
          <w:rFonts w:ascii="Arial Narrow" w:eastAsia="Times New Roman" w:hAnsi="Arial Narrow" w:cs="Arial"/>
          <w:sz w:val="22"/>
          <w:szCs w:val="22"/>
        </w:rPr>
        <w:t>s</w:t>
      </w:r>
      <w:r w:rsidR="00D833FB" w:rsidRPr="005304FC">
        <w:rPr>
          <w:rFonts w:ascii="Arial Narrow" w:eastAsia="Times New Roman" w:hAnsi="Arial Narrow" w:cs="Arial"/>
          <w:sz w:val="22"/>
          <w:szCs w:val="22"/>
        </w:rPr>
        <w:t xml:space="preserve">uplente del </w:t>
      </w:r>
      <w:proofErr w:type="spellStart"/>
      <w:r w:rsidR="00D833FB" w:rsidRPr="005304FC">
        <w:rPr>
          <w:rFonts w:ascii="Arial Narrow" w:eastAsia="Times New Roman" w:hAnsi="Arial Narrow" w:cs="Arial"/>
          <w:sz w:val="22"/>
          <w:szCs w:val="22"/>
        </w:rPr>
        <w:t>STGAO</w:t>
      </w:r>
      <w:proofErr w:type="spellEnd"/>
      <w:r w:rsidR="00D833FB" w:rsidRPr="005304FC">
        <w:rPr>
          <w:rFonts w:ascii="Arial Narrow" w:eastAsia="Times New Roman" w:hAnsi="Arial Narrow" w:cs="Arial"/>
          <w:sz w:val="22"/>
          <w:szCs w:val="22"/>
        </w:rPr>
        <w:t xml:space="preserve">; </w:t>
      </w:r>
      <w:r w:rsidR="00E93EA2" w:rsidRPr="005304FC">
        <w:rPr>
          <w:rFonts w:ascii="Arial Narrow" w:eastAsia="Times New Roman" w:hAnsi="Arial Narrow" w:cs="Arial"/>
          <w:b/>
          <w:bCs/>
          <w:sz w:val="22"/>
          <w:szCs w:val="22"/>
        </w:rPr>
        <w:t xml:space="preserve">Lic. </w:t>
      </w:r>
      <w:proofErr w:type="spellStart"/>
      <w:r w:rsidR="00E93EA2" w:rsidRPr="005304FC">
        <w:rPr>
          <w:rFonts w:ascii="Arial Narrow" w:eastAsia="Times New Roman" w:hAnsi="Arial Narrow" w:cs="Arial"/>
          <w:b/>
          <w:bCs/>
          <w:sz w:val="22"/>
          <w:szCs w:val="22"/>
        </w:rPr>
        <w:t>Marysol</w:t>
      </w:r>
      <w:proofErr w:type="spellEnd"/>
      <w:r w:rsidR="00E93EA2" w:rsidRPr="005304FC">
        <w:rPr>
          <w:rFonts w:ascii="Arial Narrow" w:eastAsia="Times New Roman" w:hAnsi="Arial Narrow" w:cs="Arial"/>
          <w:b/>
          <w:bCs/>
          <w:sz w:val="22"/>
          <w:szCs w:val="22"/>
        </w:rPr>
        <w:t xml:space="preserve"> Bustamante Pérez</w:t>
      </w:r>
      <w:r w:rsidR="0063686C" w:rsidRPr="005304FC">
        <w:rPr>
          <w:rFonts w:ascii="Arial Narrow" w:eastAsia="Times New Roman" w:hAnsi="Arial Narrow" w:cs="Arial"/>
          <w:b/>
          <w:bCs/>
          <w:sz w:val="22"/>
          <w:szCs w:val="22"/>
        </w:rPr>
        <w:t>,</w:t>
      </w:r>
      <w:r w:rsidR="00640177" w:rsidRPr="005304FC">
        <w:rPr>
          <w:rFonts w:ascii="Arial Narrow" w:eastAsia="Times New Roman" w:hAnsi="Arial Narrow" w:cs="Arial"/>
          <w:sz w:val="22"/>
          <w:szCs w:val="22"/>
        </w:rPr>
        <w:t xml:space="preserve"> Titular de la Unidad de Transparencia del H. Ayuntamiento del Municipio de Oaxaca de Juárez</w:t>
      </w:r>
      <w:r w:rsidR="00915D67" w:rsidRPr="005304FC">
        <w:rPr>
          <w:rFonts w:ascii="Arial Narrow" w:eastAsia="Times New Roman" w:hAnsi="Arial Narrow" w:cs="Arial"/>
          <w:sz w:val="22"/>
          <w:szCs w:val="22"/>
        </w:rPr>
        <w:t xml:space="preserve"> e </w:t>
      </w:r>
      <w:r w:rsidRPr="005304FC">
        <w:rPr>
          <w:rFonts w:ascii="Arial Narrow" w:eastAsia="Times New Roman" w:hAnsi="Arial Narrow" w:cs="Arial"/>
          <w:sz w:val="22"/>
          <w:szCs w:val="22"/>
        </w:rPr>
        <w:t>i</w:t>
      </w:r>
      <w:r w:rsidR="00915D67" w:rsidRPr="005304FC">
        <w:rPr>
          <w:rFonts w:ascii="Arial Narrow" w:eastAsia="Times New Roman" w:hAnsi="Arial Narrow" w:cs="Arial"/>
          <w:sz w:val="22"/>
          <w:szCs w:val="22"/>
        </w:rPr>
        <w:t xml:space="preserve">ntegrante </w:t>
      </w:r>
      <w:r w:rsidRPr="005304FC">
        <w:rPr>
          <w:rFonts w:ascii="Arial Narrow" w:eastAsia="Times New Roman" w:hAnsi="Arial Narrow" w:cs="Arial"/>
          <w:sz w:val="22"/>
          <w:szCs w:val="22"/>
        </w:rPr>
        <w:t>s</w:t>
      </w:r>
      <w:r w:rsidR="00915D67" w:rsidRPr="005304FC">
        <w:rPr>
          <w:rFonts w:ascii="Arial Narrow" w:eastAsia="Times New Roman" w:hAnsi="Arial Narrow" w:cs="Arial"/>
          <w:sz w:val="22"/>
          <w:szCs w:val="22"/>
        </w:rPr>
        <w:t xml:space="preserve">uplente del </w:t>
      </w:r>
      <w:proofErr w:type="spellStart"/>
      <w:r w:rsidR="00915D67" w:rsidRPr="005304FC">
        <w:rPr>
          <w:rFonts w:ascii="Arial Narrow" w:eastAsia="Times New Roman" w:hAnsi="Arial Narrow" w:cs="Arial"/>
          <w:sz w:val="22"/>
          <w:szCs w:val="22"/>
        </w:rPr>
        <w:t>STGAO</w:t>
      </w:r>
      <w:proofErr w:type="spellEnd"/>
      <w:r w:rsidR="00E93EA2" w:rsidRPr="005304FC">
        <w:rPr>
          <w:rFonts w:ascii="Arial Narrow" w:eastAsia="Times New Roman" w:hAnsi="Arial Narrow" w:cs="Arial"/>
          <w:sz w:val="22"/>
          <w:szCs w:val="22"/>
        </w:rPr>
        <w:t xml:space="preserve">; </w:t>
      </w:r>
      <w:r w:rsidR="005304FC" w:rsidRPr="005304FC">
        <w:rPr>
          <w:rFonts w:ascii="Arial Narrow" w:eastAsia="Times New Roman" w:hAnsi="Arial Narrow" w:cs="Arial"/>
          <w:b/>
          <w:bCs/>
          <w:sz w:val="22"/>
          <w:szCs w:val="22"/>
        </w:rPr>
        <w:t>Lic.</w:t>
      </w:r>
      <w:r w:rsidR="005304FC">
        <w:rPr>
          <w:rFonts w:ascii="Arial Narrow" w:eastAsia="Times New Roman" w:hAnsi="Arial Narrow" w:cs="Arial"/>
          <w:sz w:val="22"/>
          <w:szCs w:val="22"/>
        </w:rPr>
        <w:t xml:space="preserve"> </w:t>
      </w:r>
      <w:r w:rsidR="00C84303" w:rsidRPr="00FE2EFA">
        <w:rPr>
          <w:rFonts w:ascii="Arial Narrow" w:eastAsia="Times New Roman" w:hAnsi="Arial Narrow" w:cs="Arial"/>
          <w:b/>
          <w:bCs/>
          <w:sz w:val="22"/>
          <w:szCs w:val="22"/>
        </w:rPr>
        <w:t>Bertín</w:t>
      </w:r>
      <w:r w:rsidR="00FE2EFA" w:rsidRPr="00FE2EFA">
        <w:rPr>
          <w:rFonts w:ascii="Arial Narrow" w:eastAsia="Times New Roman" w:hAnsi="Arial Narrow" w:cs="Arial"/>
          <w:b/>
          <w:bCs/>
          <w:sz w:val="22"/>
          <w:szCs w:val="22"/>
        </w:rPr>
        <w:t xml:space="preserve"> Bolaños </w:t>
      </w:r>
      <w:r w:rsidR="00B0464D" w:rsidRPr="00FE2EFA">
        <w:rPr>
          <w:rFonts w:ascii="Arial Narrow" w:eastAsia="Times New Roman" w:hAnsi="Arial Narrow" w:cs="Arial"/>
          <w:b/>
          <w:bCs/>
          <w:sz w:val="22"/>
          <w:szCs w:val="22"/>
        </w:rPr>
        <w:t>Olivera</w:t>
      </w:r>
      <w:r w:rsidR="00E93EA2" w:rsidRPr="005304FC">
        <w:rPr>
          <w:rFonts w:ascii="Arial Narrow" w:eastAsia="Times New Roman" w:hAnsi="Arial Narrow" w:cs="Arial"/>
          <w:b/>
          <w:bCs/>
          <w:sz w:val="22"/>
          <w:szCs w:val="22"/>
        </w:rPr>
        <w:t>,</w:t>
      </w:r>
      <w:r w:rsidR="00E93EA2" w:rsidRPr="005304FC">
        <w:rPr>
          <w:rFonts w:ascii="Arial Narrow" w:eastAsia="Times New Roman" w:hAnsi="Arial Narrow" w:cs="Arial"/>
          <w:sz w:val="22"/>
          <w:szCs w:val="22"/>
        </w:rPr>
        <w:t xml:space="preserve"> Integran</w:t>
      </w:r>
      <w:r w:rsidR="00C84303" w:rsidRPr="005304FC">
        <w:rPr>
          <w:rFonts w:ascii="Arial Narrow" w:eastAsia="Times New Roman" w:hAnsi="Arial Narrow" w:cs="Arial"/>
          <w:sz w:val="22"/>
          <w:szCs w:val="22"/>
        </w:rPr>
        <w:t>t</w:t>
      </w:r>
      <w:r w:rsidR="00E93EA2" w:rsidRPr="005304FC">
        <w:rPr>
          <w:rFonts w:ascii="Arial Narrow" w:eastAsia="Times New Roman" w:hAnsi="Arial Narrow" w:cs="Arial"/>
          <w:sz w:val="22"/>
          <w:szCs w:val="22"/>
        </w:rPr>
        <w:t>e de Copa Emprendedores</w:t>
      </w:r>
      <w:r w:rsidR="006A558F" w:rsidRPr="005304FC">
        <w:rPr>
          <w:rFonts w:ascii="Arial Narrow" w:eastAsia="Times New Roman" w:hAnsi="Arial Narrow" w:cs="Arial"/>
          <w:sz w:val="22"/>
          <w:szCs w:val="22"/>
        </w:rPr>
        <w:t xml:space="preserve"> e integrante del STGAO</w:t>
      </w:r>
      <w:r w:rsidR="00E93EA2" w:rsidRPr="005304FC">
        <w:rPr>
          <w:rFonts w:ascii="Arial Narrow" w:eastAsia="Times New Roman" w:hAnsi="Arial Narrow" w:cs="Arial"/>
          <w:sz w:val="22"/>
          <w:szCs w:val="22"/>
        </w:rPr>
        <w:t>;</w:t>
      </w:r>
      <w:r w:rsidR="006A558F" w:rsidRPr="005304FC">
        <w:rPr>
          <w:rFonts w:ascii="Arial Narrow" w:eastAsia="Times New Roman" w:hAnsi="Arial Narrow" w:cs="Arial"/>
          <w:sz w:val="22"/>
          <w:szCs w:val="22"/>
        </w:rPr>
        <w:t xml:space="preserve"> </w:t>
      </w:r>
      <w:r w:rsidR="006A558F" w:rsidRPr="005304FC">
        <w:rPr>
          <w:rFonts w:ascii="Arial Narrow" w:eastAsia="Times New Roman" w:hAnsi="Arial Narrow" w:cs="Arial"/>
          <w:b/>
          <w:bCs/>
          <w:sz w:val="22"/>
          <w:szCs w:val="22"/>
        </w:rPr>
        <w:t>Lic. Melquiades Cruz Miguel,</w:t>
      </w:r>
      <w:r w:rsidR="006A558F" w:rsidRPr="005304FC">
        <w:rPr>
          <w:rFonts w:ascii="Arial Narrow" w:eastAsia="Times New Roman" w:hAnsi="Arial Narrow" w:cs="Arial"/>
          <w:sz w:val="22"/>
          <w:szCs w:val="22"/>
        </w:rPr>
        <w:t xml:space="preserve"> Coordinador de TIC y Pueblos Indígenas de Servicios Universitarios y Redes de Conocimientos en Oaxaca A.C. (SURCO) e </w:t>
      </w:r>
      <w:r w:rsidRPr="005304FC">
        <w:rPr>
          <w:rFonts w:ascii="Arial Narrow" w:eastAsia="Times New Roman" w:hAnsi="Arial Narrow" w:cs="Arial"/>
          <w:sz w:val="22"/>
          <w:szCs w:val="22"/>
        </w:rPr>
        <w:t>i</w:t>
      </w:r>
      <w:r w:rsidR="006A558F" w:rsidRPr="005304FC">
        <w:rPr>
          <w:rFonts w:ascii="Arial Narrow" w:eastAsia="Times New Roman" w:hAnsi="Arial Narrow" w:cs="Arial"/>
          <w:sz w:val="22"/>
          <w:szCs w:val="22"/>
        </w:rPr>
        <w:t xml:space="preserve">ntegrante del </w:t>
      </w:r>
      <w:proofErr w:type="spellStart"/>
      <w:r w:rsidR="006A558F" w:rsidRPr="005304FC">
        <w:rPr>
          <w:rFonts w:ascii="Arial Narrow" w:eastAsia="Times New Roman" w:hAnsi="Arial Narrow" w:cs="Arial"/>
          <w:sz w:val="22"/>
          <w:szCs w:val="22"/>
        </w:rPr>
        <w:t>STGAO</w:t>
      </w:r>
      <w:proofErr w:type="spellEnd"/>
      <w:r w:rsidR="006A558F" w:rsidRPr="005304FC">
        <w:rPr>
          <w:rFonts w:ascii="Arial Narrow" w:eastAsia="Times New Roman" w:hAnsi="Arial Narrow" w:cs="Arial"/>
          <w:sz w:val="22"/>
          <w:szCs w:val="22"/>
        </w:rPr>
        <w:t>;</w:t>
      </w:r>
      <w:r w:rsidR="003A18C0" w:rsidRPr="005304FC">
        <w:rPr>
          <w:rFonts w:ascii="Arial Narrow" w:eastAsia="Times New Roman" w:hAnsi="Arial Narrow" w:cs="Arial"/>
          <w:sz w:val="22"/>
          <w:szCs w:val="22"/>
        </w:rPr>
        <w:t xml:space="preserve"> </w:t>
      </w:r>
      <w:r w:rsidR="003A18C0" w:rsidRPr="005304FC">
        <w:rPr>
          <w:rFonts w:ascii="Arial Narrow" w:eastAsia="Times New Roman" w:hAnsi="Arial Narrow" w:cs="Arial"/>
          <w:b/>
          <w:bCs/>
          <w:sz w:val="22"/>
          <w:szCs w:val="22"/>
        </w:rPr>
        <w:t xml:space="preserve">Lic. José Manuel Méndez </w:t>
      </w:r>
      <w:proofErr w:type="spellStart"/>
      <w:r w:rsidR="003A18C0" w:rsidRPr="005304FC">
        <w:rPr>
          <w:rFonts w:ascii="Arial Narrow" w:eastAsia="Times New Roman" w:hAnsi="Arial Narrow" w:cs="Arial"/>
          <w:b/>
          <w:bCs/>
          <w:sz w:val="22"/>
          <w:szCs w:val="22"/>
        </w:rPr>
        <w:t>Spíndola</w:t>
      </w:r>
      <w:proofErr w:type="spellEnd"/>
      <w:r w:rsidR="003A18C0" w:rsidRPr="005304FC">
        <w:rPr>
          <w:rFonts w:ascii="Arial Narrow" w:eastAsia="Times New Roman" w:hAnsi="Arial Narrow" w:cs="Arial"/>
          <w:b/>
          <w:bCs/>
          <w:sz w:val="22"/>
          <w:szCs w:val="22"/>
        </w:rPr>
        <w:t>,</w:t>
      </w:r>
      <w:r w:rsidR="00E93EA2" w:rsidRPr="005304FC">
        <w:rPr>
          <w:rFonts w:ascii="Arial Narrow" w:eastAsia="Times New Roman" w:hAnsi="Arial Narrow" w:cs="Arial"/>
          <w:sz w:val="22"/>
          <w:szCs w:val="22"/>
        </w:rPr>
        <w:t xml:space="preserve"> </w:t>
      </w:r>
      <w:r w:rsidR="003A18C0" w:rsidRPr="005304FC">
        <w:rPr>
          <w:rFonts w:ascii="Arial Narrow" w:eastAsia="Times New Roman" w:hAnsi="Arial Narrow" w:cs="Arial"/>
          <w:sz w:val="22"/>
          <w:szCs w:val="22"/>
        </w:rPr>
        <w:t xml:space="preserve">Director de Transparencia de la </w:t>
      </w:r>
      <w:r w:rsidR="00E93EA2" w:rsidRPr="005304FC">
        <w:rPr>
          <w:rFonts w:ascii="Arial Narrow" w:eastAsia="Times New Roman" w:hAnsi="Arial Narrow" w:cs="Arial"/>
          <w:sz w:val="22"/>
          <w:szCs w:val="22"/>
        </w:rPr>
        <w:t>Secretaría de la Contraloría y Transparencia Gubernamental</w:t>
      </w:r>
      <w:r w:rsidR="006A558F" w:rsidRPr="005304FC">
        <w:rPr>
          <w:rFonts w:ascii="Arial Narrow" w:eastAsia="Times New Roman" w:hAnsi="Arial Narrow" w:cs="Arial"/>
          <w:sz w:val="22"/>
          <w:szCs w:val="22"/>
        </w:rPr>
        <w:t xml:space="preserve"> y enlace operativo del STGAO</w:t>
      </w:r>
      <w:r w:rsidR="007D7356" w:rsidRPr="005304FC">
        <w:rPr>
          <w:rFonts w:ascii="Arial Narrow" w:eastAsia="Times New Roman" w:hAnsi="Arial Narrow" w:cs="Arial"/>
          <w:sz w:val="22"/>
          <w:szCs w:val="22"/>
        </w:rPr>
        <w:t>;</w:t>
      </w:r>
      <w:r w:rsidR="006A558F" w:rsidRPr="005304FC">
        <w:rPr>
          <w:rFonts w:ascii="Arial Narrow" w:eastAsia="Times New Roman" w:hAnsi="Arial Narrow" w:cs="Arial"/>
          <w:sz w:val="22"/>
          <w:szCs w:val="22"/>
        </w:rPr>
        <w:t xml:space="preserve"> </w:t>
      </w:r>
      <w:r w:rsidR="006A558F" w:rsidRPr="005304FC">
        <w:rPr>
          <w:rFonts w:ascii="Arial Narrow" w:eastAsia="Times New Roman" w:hAnsi="Arial Narrow" w:cs="Arial"/>
          <w:b/>
          <w:bCs/>
          <w:sz w:val="22"/>
          <w:szCs w:val="22"/>
        </w:rPr>
        <w:t>Lic. J</w:t>
      </w:r>
      <w:r w:rsidR="00C84303" w:rsidRPr="005304FC">
        <w:rPr>
          <w:rFonts w:ascii="Arial Narrow" w:eastAsia="Times New Roman" w:hAnsi="Arial Narrow" w:cs="Arial"/>
          <w:b/>
          <w:bCs/>
          <w:sz w:val="22"/>
          <w:szCs w:val="22"/>
        </w:rPr>
        <w:t>aime Alejandro Velásquez</w:t>
      </w:r>
      <w:r w:rsidR="006A558F" w:rsidRPr="005304FC">
        <w:rPr>
          <w:rFonts w:ascii="Arial Narrow" w:eastAsia="Times New Roman" w:hAnsi="Arial Narrow" w:cs="Arial"/>
          <w:b/>
          <w:bCs/>
          <w:sz w:val="22"/>
          <w:szCs w:val="22"/>
        </w:rPr>
        <w:t xml:space="preserve"> Martínez</w:t>
      </w:r>
      <w:r w:rsidR="00C84303" w:rsidRPr="005304FC">
        <w:rPr>
          <w:rFonts w:ascii="Arial Narrow" w:eastAsia="Times New Roman" w:hAnsi="Arial Narrow" w:cs="Arial"/>
          <w:b/>
          <w:bCs/>
          <w:sz w:val="22"/>
          <w:szCs w:val="22"/>
        </w:rPr>
        <w:t xml:space="preserve">, </w:t>
      </w:r>
      <w:r w:rsidRPr="005304FC">
        <w:rPr>
          <w:rFonts w:ascii="Arial Narrow" w:eastAsia="Times New Roman" w:hAnsi="Arial Narrow" w:cs="Arial"/>
          <w:sz w:val="22"/>
          <w:szCs w:val="22"/>
        </w:rPr>
        <w:t>Director de Asuntos Jurídicos</w:t>
      </w:r>
      <w:r w:rsidR="006A558F" w:rsidRPr="005304FC">
        <w:rPr>
          <w:rFonts w:ascii="Arial Narrow" w:eastAsia="Times New Roman" w:hAnsi="Arial Narrow" w:cs="Arial"/>
          <w:sz w:val="22"/>
          <w:szCs w:val="22"/>
        </w:rPr>
        <w:t xml:space="preserve"> </w:t>
      </w:r>
      <w:r w:rsidRPr="005304FC">
        <w:rPr>
          <w:rFonts w:ascii="Arial Narrow" w:eastAsia="Times New Roman" w:hAnsi="Arial Narrow" w:cs="Arial"/>
          <w:sz w:val="22"/>
          <w:szCs w:val="22"/>
        </w:rPr>
        <w:t>y Responsable de la Unidad de Transparencia</w:t>
      </w:r>
      <w:r w:rsidR="005304FC">
        <w:rPr>
          <w:rFonts w:ascii="Arial Narrow" w:eastAsia="Times New Roman" w:hAnsi="Arial Narrow" w:cs="Arial"/>
          <w:sz w:val="22"/>
          <w:szCs w:val="22"/>
        </w:rPr>
        <w:t xml:space="preserve"> </w:t>
      </w:r>
      <w:r w:rsidR="006A558F" w:rsidRPr="005304FC">
        <w:rPr>
          <w:rFonts w:ascii="Arial Narrow" w:eastAsia="Times New Roman" w:hAnsi="Arial Narrow" w:cs="Arial"/>
          <w:sz w:val="22"/>
          <w:szCs w:val="22"/>
        </w:rPr>
        <w:t xml:space="preserve">de la </w:t>
      </w:r>
      <w:r w:rsidR="00C84303" w:rsidRPr="005304FC">
        <w:rPr>
          <w:rFonts w:ascii="Arial Narrow" w:eastAsia="Times New Roman" w:hAnsi="Arial Narrow" w:cs="Arial"/>
          <w:sz w:val="22"/>
          <w:szCs w:val="22"/>
        </w:rPr>
        <w:t>Fiscalía General del Estado de Oaxaca (</w:t>
      </w:r>
      <w:proofErr w:type="spellStart"/>
      <w:r w:rsidR="00C84303" w:rsidRPr="005304FC">
        <w:rPr>
          <w:rFonts w:ascii="Arial Narrow" w:eastAsia="Times New Roman" w:hAnsi="Arial Narrow" w:cs="Arial"/>
          <w:sz w:val="22"/>
          <w:szCs w:val="22"/>
        </w:rPr>
        <w:t>FGEO</w:t>
      </w:r>
      <w:proofErr w:type="spellEnd"/>
      <w:r w:rsidR="00C84303" w:rsidRPr="005304FC">
        <w:rPr>
          <w:rFonts w:ascii="Arial Narrow" w:eastAsia="Times New Roman" w:hAnsi="Arial Narrow" w:cs="Arial"/>
          <w:sz w:val="22"/>
          <w:szCs w:val="22"/>
        </w:rPr>
        <w:t>)</w:t>
      </w:r>
      <w:r w:rsidR="006A558F" w:rsidRPr="005304FC">
        <w:rPr>
          <w:rFonts w:ascii="Arial Narrow" w:eastAsia="Times New Roman" w:hAnsi="Arial Narrow" w:cs="Arial"/>
          <w:sz w:val="22"/>
          <w:szCs w:val="22"/>
        </w:rPr>
        <w:t xml:space="preserve"> e </w:t>
      </w:r>
      <w:r w:rsidRPr="005304FC">
        <w:rPr>
          <w:rFonts w:ascii="Arial Narrow" w:eastAsia="Times New Roman" w:hAnsi="Arial Narrow" w:cs="Arial"/>
          <w:sz w:val="22"/>
          <w:szCs w:val="22"/>
        </w:rPr>
        <w:t>in</w:t>
      </w:r>
      <w:r w:rsidR="006A558F" w:rsidRPr="005304FC">
        <w:rPr>
          <w:rFonts w:ascii="Arial Narrow" w:eastAsia="Times New Roman" w:hAnsi="Arial Narrow" w:cs="Arial"/>
          <w:sz w:val="22"/>
          <w:szCs w:val="22"/>
        </w:rPr>
        <w:t>tegrante</w:t>
      </w:r>
      <w:r w:rsidRPr="005304FC">
        <w:rPr>
          <w:rFonts w:ascii="Arial Narrow" w:eastAsia="Times New Roman" w:hAnsi="Arial Narrow" w:cs="Arial"/>
          <w:sz w:val="22"/>
          <w:szCs w:val="22"/>
        </w:rPr>
        <w:t xml:space="preserve"> suplente</w:t>
      </w:r>
      <w:r w:rsidR="006A558F" w:rsidRPr="005304FC">
        <w:rPr>
          <w:rFonts w:ascii="Arial Narrow" w:eastAsia="Times New Roman" w:hAnsi="Arial Narrow" w:cs="Arial"/>
          <w:sz w:val="22"/>
          <w:szCs w:val="22"/>
        </w:rPr>
        <w:t xml:space="preserve"> del </w:t>
      </w:r>
      <w:proofErr w:type="spellStart"/>
      <w:r w:rsidR="006A558F" w:rsidRPr="005304FC">
        <w:rPr>
          <w:rFonts w:ascii="Arial Narrow" w:eastAsia="Times New Roman" w:hAnsi="Arial Narrow" w:cs="Arial"/>
          <w:sz w:val="22"/>
          <w:szCs w:val="22"/>
        </w:rPr>
        <w:t>STGAO</w:t>
      </w:r>
      <w:proofErr w:type="spellEnd"/>
      <w:r w:rsidR="00C84303" w:rsidRPr="005304FC">
        <w:rPr>
          <w:rFonts w:ascii="Arial Narrow" w:eastAsia="Times New Roman" w:hAnsi="Arial Narrow" w:cs="Arial"/>
          <w:sz w:val="22"/>
          <w:szCs w:val="22"/>
        </w:rPr>
        <w:t xml:space="preserve">; </w:t>
      </w:r>
      <w:r w:rsidRPr="005304FC">
        <w:rPr>
          <w:rFonts w:ascii="Arial Narrow" w:eastAsia="Times New Roman" w:hAnsi="Arial Narrow" w:cs="Arial"/>
          <w:b/>
          <w:bCs/>
          <w:sz w:val="22"/>
          <w:szCs w:val="22"/>
        </w:rPr>
        <w:t xml:space="preserve">Lic. </w:t>
      </w:r>
      <w:r w:rsidR="00C84303" w:rsidRPr="005304FC">
        <w:rPr>
          <w:rFonts w:ascii="Arial Narrow" w:eastAsia="Times New Roman" w:hAnsi="Arial Narrow" w:cs="Arial"/>
          <w:b/>
          <w:bCs/>
          <w:sz w:val="22"/>
          <w:szCs w:val="22"/>
        </w:rPr>
        <w:t>Maribel Herrera</w:t>
      </w:r>
      <w:r w:rsidR="006A558F" w:rsidRPr="005304FC">
        <w:rPr>
          <w:rFonts w:ascii="Arial Narrow" w:eastAsia="Times New Roman" w:hAnsi="Arial Narrow" w:cs="Arial"/>
          <w:b/>
          <w:bCs/>
          <w:sz w:val="22"/>
          <w:szCs w:val="22"/>
        </w:rPr>
        <w:t xml:space="preserve"> Hernández</w:t>
      </w:r>
      <w:r w:rsidR="003A18C0" w:rsidRPr="005304FC">
        <w:rPr>
          <w:rFonts w:ascii="Arial Narrow" w:eastAsia="Times New Roman" w:hAnsi="Arial Narrow" w:cs="Arial"/>
          <w:b/>
          <w:bCs/>
          <w:sz w:val="22"/>
          <w:szCs w:val="22"/>
        </w:rPr>
        <w:t>,</w:t>
      </w:r>
      <w:r w:rsidR="006A558F" w:rsidRPr="005304FC">
        <w:rPr>
          <w:rFonts w:ascii="Arial Narrow" w:eastAsia="Times New Roman" w:hAnsi="Arial Narrow" w:cs="Arial"/>
          <w:sz w:val="22"/>
          <w:szCs w:val="22"/>
        </w:rPr>
        <w:t xml:space="preserve"> </w:t>
      </w:r>
      <w:r w:rsidRPr="005304FC">
        <w:rPr>
          <w:rFonts w:ascii="Arial Narrow" w:eastAsia="Times New Roman" w:hAnsi="Arial Narrow" w:cs="Arial"/>
          <w:sz w:val="22"/>
          <w:szCs w:val="22"/>
        </w:rPr>
        <w:t>Titular del Departamento Jurídico de la Coordinación de P</w:t>
      </w:r>
      <w:r w:rsidR="006A558F" w:rsidRPr="005304FC">
        <w:rPr>
          <w:rFonts w:ascii="Arial Narrow" w:eastAsia="Times New Roman" w:hAnsi="Arial Narrow" w:cs="Arial"/>
          <w:sz w:val="22"/>
          <w:szCs w:val="22"/>
        </w:rPr>
        <w:t>laneación y Evaluación para el Desarrollo Social de Oaxaca (</w:t>
      </w:r>
      <w:r w:rsidR="003A18C0" w:rsidRPr="005304FC">
        <w:rPr>
          <w:rFonts w:ascii="Arial Narrow" w:eastAsia="Times New Roman" w:hAnsi="Arial Narrow" w:cs="Arial"/>
          <w:sz w:val="22"/>
          <w:szCs w:val="22"/>
        </w:rPr>
        <w:t>COPEVAL</w:t>
      </w:r>
      <w:r w:rsidR="006A558F" w:rsidRPr="005304FC">
        <w:rPr>
          <w:rFonts w:ascii="Arial Narrow" w:eastAsia="Times New Roman" w:hAnsi="Arial Narrow" w:cs="Arial"/>
          <w:sz w:val="22"/>
          <w:szCs w:val="22"/>
        </w:rPr>
        <w:t xml:space="preserve">) y enlace operativo del </w:t>
      </w:r>
      <w:proofErr w:type="spellStart"/>
      <w:r w:rsidR="006A558F" w:rsidRPr="005304FC">
        <w:rPr>
          <w:rFonts w:ascii="Arial Narrow" w:eastAsia="Times New Roman" w:hAnsi="Arial Narrow" w:cs="Arial"/>
          <w:sz w:val="22"/>
          <w:szCs w:val="22"/>
        </w:rPr>
        <w:t>STGAO</w:t>
      </w:r>
      <w:proofErr w:type="spellEnd"/>
      <w:r w:rsidR="003A18C0" w:rsidRPr="005304FC">
        <w:rPr>
          <w:rFonts w:ascii="Arial Narrow" w:eastAsia="Times New Roman" w:hAnsi="Arial Narrow" w:cs="Arial"/>
          <w:sz w:val="22"/>
          <w:szCs w:val="22"/>
        </w:rPr>
        <w:t>;</w:t>
      </w:r>
      <w:r w:rsidR="005506BA" w:rsidRPr="005304FC">
        <w:rPr>
          <w:rFonts w:ascii="Arial Narrow" w:eastAsia="Times New Roman" w:hAnsi="Arial Narrow" w:cs="Arial"/>
          <w:sz w:val="22"/>
          <w:szCs w:val="22"/>
        </w:rPr>
        <w:t xml:space="preserve"> </w:t>
      </w:r>
      <w:proofErr w:type="spellStart"/>
      <w:r w:rsidRPr="005304FC">
        <w:rPr>
          <w:rFonts w:ascii="Arial Narrow" w:eastAsia="Times New Roman" w:hAnsi="Arial Narrow" w:cs="Arial"/>
          <w:b/>
          <w:bCs/>
          <w:sz w:val="22"/>
          <w:szCs w:val="22"/>
        </w:rPr>
        <w:t>M.A.P</w:t>
      </w:r>
      <w:proofErr w:type="spellEnd"/>
      <w:r w:rsidRPr="005304FC">
        <w:rPr>
          <w:rFonts w:ascii="Arial Narrow" w:eastAsia="Times New Roman" w:hAnsi="Arial Narrow" w:cs="Arial"/>
          <w:b/>
          <w:bCs/>
          <w:sz w:val="22"/>
          <w:szCs w:val="22"/>
        </w:rPr>
        <w:t xml:space="preserve"> </w:t>
      </w:r>
      <w:r w:rsidR="00C84303" w:rsidRPr="005304FC">
        <w:rPr>
          <w:rFonts w:ascii="Arial Narrow" w:eastAsia="Times New Roman" w:hAnsi="Arial Narrow" w:cs="Arial"/>
          <w:b/>
          <w:bCs/>
          <w:sz w:val="22"/>
          <w:szCs w:val="22"/>
        </w:rPr>
        <w:t>Sergio Bolaños Cacho</w:t>
      </w:r>
      <w:r w:rsidRPr="005304FC">
        <w:rPr>
          <w:rFonts w:ascii="Arial Narrow" w:eastAsia="Times New Roman" w:hAnsi="Arial Narrow" w:cs="Arial"/>
          <w:b/>
          <w:bCs/>
          <w:sz w:val="22"/>
          <w:szCs w:val="22"/>
        </w:rPr>
        <w:t xml:space="preserve"> García</w:t>
      </w:r>
      <w:r w:rsidR="00C84303" w:rsidRPr="005304FC">
        <w:rPr>
          <w:rFonts w:ascii="Arial Narrow" w:eastAsia="Times New Roman" w:hAnsi="Arial Narrow" w:cs="Arial"/>
          <w:b/>
          <w:bCs/>
          <w:sz w:val="22"/>
          <w:szCs w:val="22"/>
        </w:rPr>
        <w:t>,</w:t>
      </w:r>
      <w:r w:rsidR="00C84303" w:rsidRPr="005304FC">
        <w:rPr>
          <w:rFonts w:ascii="Arial Narrow" w:eastAsia="Times New Roman" w:hAnsi="Arial Narrow" w:cs="Arial"/>
          <w:sz w:val="22"/>
          <w:szCs w:val="22"/>
        </w:rPr>
        <w:t xml:space="preserve"> Servicios de Salud de Oaxaca</w:t>
      </w:r>
      <w:r w:rsidR="006A558F" w:rsidRPr="005304FC">
        <w:rPr>
          <w:rFonts w:ascii="Arial Narrow" w:eastAsia="Times New Roman" w:hAnsi="Arial Narrow" w:cs="Arial"/>
          <w:sz w:val="22"/>
          <w:szCs w:val="22"/>
        </w:rPr>
        <w:t xml:space="preserve"> (</w:t>
      </w:r>
      <w:proofErr w:type="spellStart"/>
      <w:r w:rsidR="006A558F" w:rsidRPr="005304FC">
        <w:rPr>
          <w:rFonts w:ascii="Arial Narrow" w:eastAsia="Times New Roman" w:hAnsi="Arial Narrow" w:cs="Arial"/>
          <w:sz w:val="22"/>
          <w:szCs w:val="22"/>
        </w:rPr>
        <w:t>SSO</w:t>
      </w:r>
      <w:proofErr w:type="spellEnd"/>
      <w:r w:rsidR="006A558F" w:rsidRPr="005304FC">
        <w:rPr>
          <w:rFonts w:ascii="Arial Narrow" w:eastAsia="Times New Roman" w:hAnsi="Arial Narrow" w:cs="Arial"/>
          <w:sz w:val="22"/>
          <w:szCs w:val="22"/>
        </w:rPr>
        <w:t xml:space="preserve">) e </w:t>
      </w:r>
      <w:r w:rsidRPr="005304FC">
        <w:rPr>
          <w:rFonts w:ascii="Arial Narrow" w:eastAsia="Times New Roman" w:hAnsi="Arial Narrow" w:cs="Arial"/>
          <w:sz w:val="22"/>
          <w:szCs w:val="22"/>
        </w:rPr>
        <w:t>i</w:t>
      </w:r>
      <w:r w:rsidR="006A558F" w:rsidRPr="005304FC">
        <w:rPr>
          <w:rFonts w:ascii="Arial Narrow" w:eastAsia="Times New Roman" w:hAnsi="Arial Narrow" w:cs="Arial"/>
          <w:sz w:val="22"/>
          <w:szCs w:val="22"/>
        </w:rPr>
        <w:t>ntegrante</w:t>
      </w:r>
      <w:r w:rsidRPr="005304FC">
        <w:rPr>
          <w:rFonts w:ascii="Arial Narrow" w:eastAsia="Times New Roman" w:hAnsi="Arial Narrow" w:cs="Arial"/>
          <w:sz w:val="22"/>
          <w:szCs w:val="22"/>
        </w:rPr>
        <w:t xml:space="preserve"> suplente</w:t>
      </w:r>
      <w:r w:rsidR="006A558F" w:rsidRPr="005304FC">
        <w:rPr>
          <w:rFonts w:ascii="Arial Narrow" w:eastAsia="Times New Roman" w:hAnsi="Arial Narrow" w:cs="Arial"/>
          <w:sz w:val="22"/>
          <w:szCs w:val="22"/>
        </w:rPr>
        <w:t xml:space="preserve"> del </w:t>
      </w:r>
      <w:proofErr w:type="spellStart"/>
      <w:r w:rsidR="006A558F" w:rsidRPr="005304FC">
        <w:rPr>
          <w:rFonts w:ascii="Arial Narrow" w:eastAsia="Times New Roman" w:hAnsi="Arial Narrow" w:cs="Arial"/>
          <w:sz w:val="22"/>
          <w:szCs w:val="22"/>
        </w:rPr>
        <w:t>STGAO</w:t>
      </w:r>
      <w:proofErr w:type="spellEnd"/>
      <w:r w:rsidR="00A70307" w:rsidRPr="005304FC">
        <w:rPr>
          <w:rFonts w:ascii="Arial Narrow" w:eastAsia="Times New Roman" w:hAnsi="Arial Narrow" w:cs="Arial"/>
          <w:sz w:val="22"/>
          <w:szCs w:val="22"/>
        </w:rPr>
        <w:t>;</w:t>
      </w:r>
      <w:r w:rsidR="008F3CC3" w:rsidRPr="005304FC">
        <w:rPr>
          <w:rFonts w:ascii="Arial Narrow" w:eastAsia="Times New Roman" w:hAnsi="Arial Narrow" w:cs="Arial"/>
          <w:sz w:val="22"/>
          <w:szCs w:val="22"/>
        </w:rPr>
        <w:t xml:space="preserve"> </w:t>
      </w:r>
      <w:r w:rsidR="00640177" w:rsidRPr="005304FC">
        <w:rPr>
          <w:rFonts w:ascii="Arial Narrow" w:eastAsia="Times New Roman" w:hAnsi="Arial Narrow" w:cs="Arial"/>
          <w:color w:val="000000"/>
          <w:sz w:val="22"/>
          <w:szCs w:val="22"/>
          <w:lang w:eastAsia="es-MX"/>
        </w:rPr>
        <w:t>en</w:t>
      </w:r>
      <w:r w:rsidR="00087251" w:rsidRPr="005304FC">
        <w:rPr>
          <w:rFonts w:ascii="Arial Narrow" w:eastAsia="Times New Roman" w:hAnsi="Arial Narrow" w:cs="Arial"/>
          <w:color w:val="000000"/>
          <w:sz w:val="22"/>
          <w:szCs w:val="22"/>
          <w:lang w:eastAsia="es-MX"/>
        </w:rPr>
        <w:t xml:space="preserve"> atención </w:t>
      </w:r>
      <w:r w:rsidR="00321E46" w:rsidRPr="005304FC">
        <w:rPr>
          <w:rFonts w:ascii="Arial Narrow" w:eastAsia="Times New Roman" w:hAnsi="Arial Narrow" w:cs="Arial"/>
          <w:color w:val="000000"/>
          <w:sz w:val="22"/>
          <w:szCs w:val="22"/>
          <w:lang w:eastAsia="es-MX"/>
        </w:rPr>
        <w:t>a la C</w:t>
      </w:r>
      <w:r w:rsidR="00087251" w:rsidRPr="005304FC">
        <w:rPr>
          <w:rFonts w:ascii="Arial Narrow" w:eastAsia="Times New Roman" w:hAnsi="Arial Narrow" w:cs="Arial"/>
          <w:color w:val="000000"/>
          <w:sz w:val="22"/>
          <w:szCs w:val="22"/>
          <w:lang w:eastAsia="es-MX"/>
        </w:rPr>
        <w:t>onvocatoria emitida</w:t>
      </w:r>
      <w:r w:rsidR="00915D67" w:rsidRPr="005304FC">
        <w:rPr>
          <w:rFonts w:ascii="Arial Narrow" w:hAnsi="Arial Narrow" w:cs="Arial"/>
          <w:sz w:val="22"/>
          <w:szCs w:val="22"/>
          <w:lang w:val="es-ES"/>
        </w:rPr>
        <w:t xml:space="preserve"> con </w:t>
      </w:r>
      <w:r w:rsidR="00176349" w:rsidRPr="005304FC">
        <w:rPr>
          <w:rFonts w:ascii="Arial Narrow" w:hAnsi="Arial Narrow" w:cs="Arial"/>
          <w:sz w:val="22"/>
          <w:szCs w:val="22"/>
          <w:lang w:val="es-ES"/>
        </w:rPr>
        <w:t xml:space="preserve">fecha </w:t>
      </w:r>
      <w:r w:rsidR="00C84303" w:rsidRPr="005304FC">
        <w:rPr>
          <w:rFonts w:ascii="Arial Narrow" w:hAnsi="Arial Narrow" w:cs="Arial"/>
          <w:sz w:val="22"/>
          <w:szCs w:val="22"/>
          <w:lang w:val="es-ES"/>
        </w:rPr>
        <w:t xml:space="preserve">21 </w:t>
      </w:r>
      <w:r w:rsidR="00087251" w:rsidRPr="005304FC">
        <w:rPr>
          <w:rFonts w:ascii="Arial Narrow" w:hAnsi="Arial Narrow" w:cs="Arial"/>
          <w:sz w:val="22"/>
          <w:szCs w:val="22"/>
          <w:lang w:val="es-ES"/>
        </w:rPr>
        <w:t xml:space="preserve">de </w:t>
      </w:r>
      <w:r w:rsidR="00C84303" w:rsidRPr="005304FC">
        <w:rPr>
          <w:rFonts w:ascii="Arial Narrow" w:hAnsi="Arial Narrow" w:cs="Arial"/>
          <w:sz w:val="22"/>
          <w:szCs w:val="22"/>
          <w:lang w:val="es-ES"/>
        </w:rPr>
        <w:t>septiembre</w:t>
      </w:r>
      <w:r w:rsidR="00176349" w:rsidRPr="005304FC">
        <w:rPr>
          <w:rFonts w:ascii="Arial Narrow" w:hAnsi="Arial Narrow" w:cs="Arial"/>
          <w:sz w:val="22"/>
          <w:szCs w:val="22"/>
          <w:lang w:val="es-ES"/>
        </w:rPr>
        <w:t xml:space="preserve"> de 20</w:t>
      </w:r>
      <w:r w:rsidR="00C84303" w:rsidRPr="005304FC">
        <w:rPr>
          <w:rFonts w:ascii="Arial Narrow" w:hAnsi="Arial Narrow" w:cs="Arial"/>
          <w:sz w:val="22"/>
          <w:szCs w:val="22"/>
          <w:lang w:val="es-ES"/>
        </w:rPr>
        <w:t>20</w:t>
      </w:r>
      <w:r w:rsidR="00176349" w:rsidRPr="005304FC">
        <w:rPr>
          <w:rFonts w:ascii="Arial Narrow" w:hAnsi="Arial Narrow" w:cs="Arial"/>
          <w:sz w:val="22"/>
          <w:szCs w:val="22"/>
          <w:lang w:val="es-ES"/>
        </w:rPr>
        <w:t>,</w:t>
      </w:r>
      <w:r w:rsidRPr="005304FC"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3D622C" w:rsidRPr="005304FC">
        <w:rPr>
          <w:rFonts w:ascii="Arial Narrow" w:eastAsia="Times New Roman" w:hAnsi="Arial Narrow" w:cs="Arial"/>
          <w:sz w:val="22"/>
          <w:szCs w:val="22"/>
          <w:lang w:val="es-ES"/>
        </w:rPr>
        <w:t xml:space="preserve">debidamente notificada a sus integrantes; </w:t>
      </w:r>
      <w:r w:rsidR="00176349" w:rsidRPr="005304FC">
        <w:rPr>
          <w:rFonts w:ascii="Arial Narrow" w:hAnsi="Arial Narrow" w:cs="Arial"/>
          <w:sz w:val="22"/>
          <w:szCs w:val="22"/>
          <w:lang w:val="es-ES"/>
        </w:rPr>
        <w:t xml:space="preserve">a fin de celebrar </w:t>
      </w:r>
      <w:r w:rsidR="00321E46" w:rsidRPr="005304FC">
        <w:rPr>
          <w:rFonts w:ascii="Arial Narrow" w:hAnsi="Arial Narrow" w:cs="Arial"/>
          <w:sz w:val="22"/>
          <w:szCs w:val="22"/>
          <w:lang w:val="es-ES"/>
        </w:rPr>
        <w:t xml:space="preserve">la </w:t>
      </w:r>
      <w:r w:rsidR="00E93EA2" w:rsidRPr="005304FC">
        <w:rPr>
          <w:rFonts w:ascii="Arial Narrow" w:hAnsi="Arial Narrow" w:cs="Arial"/>
          <w:b/>
          <w:bCs/>
          <w:sz w:val="22"/>
          <w:szCs w:val="22"/>
          <w:lang w:val="es-ES"/>
        </w:rPr>
        <w:t>Primera</w:t>
      </w:r>
      <w:r w:rsidR="00087251" w:rsidRPr="005304FC">
        <w:rPr>
          <w:rFonts w:ascii="Arial Narrow" w:hAnsi="Arial Narrow" w:cs="Arial"/>
          <w:b/>
          <w:bCs/>
          <w:sz w:val="22"/>
          <w:szCs w:val="22"/>
          <w:lang w:val="es-ES"/>
        </w:rPr>
        <w:t xml:space="preserve"> </w:t>
      </w:r>
      <w:r w:rsidR="00321E46" w:rsidRPr="005304FC">
        <w:rPr>
          <w:rFonts w:ascii="Arial Narrow" w:hAnsi="Arial Narrow" w:cs="Arial"/>
          <w:b/>
          <w:bCs/>
          <w:sz w:val="22"/>
          <w:szCs w:val="22"/>
          <w:lang w:val="es-ES"/>
        </w:rPr>
        <w:t>Sesión O</w:t>
      </w:r>
      <w:r w:rsidR="00176349" w:rsidRPr="005304FC">
        <w:rPr>
          <w:rFonts w:ascii="Arial Narrow" w:hAnsi="Arial Narrow" w:cs="Arial"/>
          <w:b/>
          <w:bCs/>
          <w:sz w:val="22"/>
          <w:szCs w:val="22"/>
          <w:lang w:val="es-ES"/>
        </w:rPr>
        <w:t>rdinaria 20</w:t>
      </w:r>
      <w:r w:rsidR="00C84303" w:rsidRPr="005304FC">
        <w:rPr>
          <w:rFonts w:ascii="Arial Narrow" w:hAnsi="Arial Narrow" w:cs="Arial"/>
          <w:b/>
          <w:bCs/>
          <w:sz w:val="22"/>
          <w:szCs w:val="22"/>
          <w:lang w:val="es-ES"/>
        </w:rPr>
        <w:t>20</w:t>
      </w:r>
      <w:r w:rsidR="00176349" w:rsidRPr="005304FC">
        <w:rPr>
          <w:rFonts w:ascii="Arial Narrow" w:hAnsi="Arial Narrow" w:cs="Arial"/>
          <w:sz w:val="22"/>
          <w:szCs w:val="22"/>
          <w:lang w:val="es-ES"/>
        </w:rPr>
        <w:t xml:space="preserve">, </w:t>
      </w:r>
      <w:r w:rsidR="00087251" w:rsidRPr="005304FC">
        <w:rPr>
          <w:rFonts w:ascii="Arial Narrow" w:hAnsi="Arial Narrow" w:cs="Arial"/>
          <w:sz w:val="22"/>
          <w:szCs w:val="22"/>
          <w:lang w:val="es-ES"/>
        </w:rPr>
        <w:t xml:space="preserve">correspondiente al mes de </w:t>
      </w:r>
      <w:r w:rsidR="00C84303" w:rsidRPr="005304FC">
        <w:rPr>
          <w:rFonts w:ascii="Arial Narrow" w:hAnsi="Arial Narrow" w:cs="Arial"/>
          <w:sz w:val="22"/>
          <w:szCs w:val="22"/>
          <w:lang w:val="es-ES"/>
        </w:rPr>
        <w:t>septiembre</w:t>
      </w:r>
      <w:r w:rsidR="00087251" w:rsidRPr="005304FC"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3D622C" w:rsidRPr="005304FC">
        <w:rPr>
          <w:rFonts w:ascii="Arial Narrow" w:eastAsia="Times New Roman" w:hAnsi="Arial Narrow" w:cs="Arial"/>
          <w:sz w:val="22"/>
          <w:szCs w:val="22"/>
          <w:lang w:val="es-ES"/>
        </w:rPr>
        <w:t xml:space="preserve">que se sujetará al siguiente: - - </w:t>
      </w:r>
      <w:r w:rsidR="00321E46" w:rsidRPr="005304FC">
        <w:rPr>
          <w:rFonts w:ascii="Arial Narrow" w:eastAsia="Times New Roman" w:hAnsi="Arial Narrow" w:cs="Arial"/>
          <w:sz w:val="22"/>
          <w:szCs w:val="22"/>
          <w:lang w:val="es-ES"/>
        </w:rPr>
        <w:t xml:space="preserve">- - - - </w:t>
      </w:r>
      <w:r w:rsidR="00303470" w:rsidRPr="005304FC">
        <w:rPr>
          <w:rFonts w:ascii="Arial Narrow" w:eastAsia="Times New Roman" w:hAnsi="Arial Narrow" w:cs="Arial"/>
          <w:sz w:val="22"/>
          <w:szCs w:val="22"/>
          <w:lang w:val="es-ES"/>
        </w:rPr>
        <w:t xml:space="preserve">- - - - - - - - - - - - - - - </w:t>
      </w:r>
      <w:r w:rsidR="00321E46" w:rsidRPr="005304FC">
        <w:rPr>
          <w:rFonts w:ascii="Arial Narrow" w:eastAsia="Times New Roman" w:hAnsi="Arial Narrow" w:cs="Arial"/>
          <w:sz w:val="22"/>
          <w:szCs w:val="22"/>
          <w:lang w:val="es-ES"/>
        </w:rPr>
        <w:t xml:space="preserve">- </w:t>
      </w:r>
    </w:p>
    <w:p w14:paraId="44300174" w14:textId="77777777" w:rsidR="005304FC" w:rsidRDefault="005304FC" w:rsidP="00796A9F">
      <w:pPr>
        <w:tabs>
          <w:tab w:val="left" w:pos="-2835"/>
        </w:tabs>
        <w:spacing w:line="276" w:lineRule="auto"/>
        <w:ind w:right="-2"/>
        <w:jc w:val="both"/>
        <w:rPr>
          <w:rFonts w:ascii="Arial Narrow" w:eastAsia="Times New Roman" w:hAnsi="Arial Narrow" w:cs="Arial"/>
          <w:sz w:val="22"/>
          <w:szCs w:val="22"/>
          <w:lang w:val="es-ES"/>
        </w:rPr>
      </w:pPr>
    </w:p>
    <w:p w14:paraId="684C7CC4" w14:textId="7AF28046" w:rsidR="00E51FE7" w:rsidRPr="005304FC" w:rsidRDefault="008F3CC3" w:rsidP="00796A9F">
      <w:pPr>
        <w:tabs>
          <w:tab w:val="left" w:pos="-2835"/>
        </w:tabs>
        <w:spacing w:line="276" w:lineRule="auto"/>
        <w:ind w:right="-2"/>
        <w:jc w:val="both"/>
        <w:rPr>
          <w:rFonts w:ascii="Arial Narrow" w:eastAsia="Times New Roman" w:hAnsi="Arial Narrow" w:cs="Arial"/>
          <w:sz w:val="22"/>
          <w:szCs w:val="22"/>
        </w:rPr>
      </w:pPr>
      <w:r w:rsidRPr="005304FC">
        <w:rPr>
          <w:rFonts w:ascii="Arial Narrow" w:eastAsia="Times New Roman" w:hAnsi="Arial Narrow" w:cs="Arial"/>
          <w:sz w:val="22"/>
          <w:szCs w:val="22"/>
          <w:lang w:val="es-ES"/>
        </w:rPr>
        <w:t xml:space="preserve">- - - - - - - - - - - - - - - - - - </w:t>
      </w:r>
      <w:r w:rsidR="0063686C" w:rsidRPr="005304FC">
        <w:rPr>
          <w:rFonts w:ascii="Arial Narrow" w:eastAsia="Times New Roman" w:hAnsi="Arial Narrow" w:cs="Arial"/>
          <w:sz w:val="22"/>
          <w:szCs w:val="22"/>
          <w:lang w:val="es-ES"/>
        </w:rPr>
        <w:t xml:space="preserve">- - - - - - - - - - - - </w:t>
      </w:r>
      <w:r w:rsidR="00C84303" w:rsidRPr="005304FC">
        <w:rPr>
          <w:rFonts w:ascii="Arial Narrow" w:eastAsia="Times New Roman" w:hAnsi="Arial Narrow" w:cs="Arial"/>
          <w:sz w:val="22"/>
          <w:szCs w:val="22"/>
          <w:lang w:val="es-ES"/>
        </w:rPr>
        <w:t xml:space="preserve">- - </w:t>
      </w:r>
      <w:r w:rsidRPr="005304FC">
        <w:rPr>
          <w:rFonts w:ascii="Arial Narrow" w:eastAsia="Times New Roman" w:hAnsi="Arial Narrow" w:cs="Arial"/>
          <w:sz w:val="22"/>
          <w:szCs w:val="22"/>
          <w:lang w:val="es-ES"/>
        </w:rPr>
        <w:t xml:space="preserve">- - </w:t>
      </w:r>
      <w:r w:rsidR="003D622C" w:rsidRPr="005304FC">
        <w:rPr>
          <w:rFonts w:ascii="Arial Narrow" w:eastAsia="Times New Roman" w:hAnsi="Arial Narrow" w:cs="Arial"/>
          <w:b/>
          <w:bCs/>
          <w:sz w:val="22"/>
          <w:szCs w:val="22"/>
          <w:lang w:val="es-ES"/>
        </w:rPr>
        <w:t>ORDEN DEL DÍA</w:t>
      </w:r>
      <w:r w:rsidR="003D622C" w:rsidRPr="005304FC">
        <w:rPr>
          <w:rFonts w:ascii="Arial Narrow" w:eastAsia="Times New Roman" w:hAnsi="Arial Narrow" w:cs="Arial"/>
          <w:sz w:val="22"/>
          <w:szCs w:val="22"/>
          <w:lang w:val="es-ES"/>
        </w:rPr>
        <w:t xml:space="preserve"> -</w:t>
      </w:r>
      <w:r w:rsidR="00303470" w:rsidRPr="005304FC">
        <w:rPr>
          <w:rFonts w:ascii="Arial Narrow" w:eastAsia="Times New Roman" w:hAnsi="Arial Narrow" w:cs="Arial"/>
          <w:sz w:val="22"/>
          <w:szCs w:val="22"/>
          <w:lang w:val="es-ES"/>
        </w:rPr>
        <w:t xml:space="preserve"> - - - - - -</w:t>
      </w:r>
      <w:r w:rsidR="003D622C" w:rsidRPr="005304FC">
        <w:rPr>
          <w:rFonts w:ascii="Arial Narrow" w:eastAsia="Times New Roman" w:hAnsi="Arial Narrow" w:cs="Arial"/>
          <w:sz w:val="22"/>
          <w:szCs w:val="22"/>
          <w:lang w:val="es-ES"/>
        </w:rPr>
        <w:t xml:space="preserve"> - - - - </w:t>
      </w:r>
      <w:r w:rsidR="00915D67" w:rsidRPr="005304FC">
        <w:rPr>
          <w:rFonts w:ascii="Arial Narrow" w:eastAsia="Times New Roman" w:hAnsi="Arial Narrow" w:cs="Arial"/>
          <w:sz w:val="22"/>
          <w:szCs w:val="22"/>
          <w:lang w:val="es-ES"/>
        </w:rPr>
        <w:t xml:space="preserve">- - - - - </w:t>
      </w:r>
      <w:r w:rsidR="00785869" w:rsidRPr="005304FC">
        <w:rPr>
          <w:rFonts w:ascii="Arial Narrow" w:eastAsia="Times New Roman" w:hAnsi="Arial Narrow" w:cs="Arial"/>
          <w:sz w:val="22"/>
          <w:szCs w:val="22"/>
          <w:lang w:val="es-ES"/>
        </w:rPr>
        <w:t xml:space="preserve">- - - - - - </w:t>
      </w:r>
      <w:r w:rsidR="0063686C" w:rsidRPr="005304FC">
        <w:rPr>
          <w:rFonts w:ascii="Arial Narrow" w:eastAsia="Times New Roman" w:hAnsi="Arial Narrow" w:cs="Arial"/>
          <w:sz w:val="22"/>
          <w:szCs w:val="22"/>
          <w:lang w:val="es-ES"/>
        </w:rPr>
        <w:t>- - -</w:t>
      </w:r>
      <w:r w:rsidR="00785869" w:rsidRPr="005304FC">
        <w:rPr>
          <w:rFonts w:ascii="Arial Narrow" w:eastAsia="Times New Roman" w:hAnsi="Arial Narrow" w:cs="Arial"/>
          <w:sz w:val="22"/>
          <w:szCs w:val="22"/>
          <w:lang w:val="es-ES"/>
        </w:rPr>
        <w:t xml:space="preserve"> - - - - - - - - </w:t>
      </w:r>
      <w:r w:rsidRPr="005304FC">
        <w:rPr>
          <w:rFonts w:ascii="Arial Narrow" w:eastAsia="Times New Roman" w:hAnsi="Arial Narrow" w:cs="Arial"/>
          <w:sz w:val="22"/>
          <w:szCs w:val="22"/>
          <w:lang w:val="es-ES"/>
        </w:rPr>
        <w:t>- - -</w:t>
      </w:r>
      <w:r w:rsidR="008E0853" w:rsidRPr="005304FC">
        <w:rPr>
          <w:rFonts w:ascii="Arial Narrow" w:eastAsia="Times New Roman" w:hAnsi="Arial Narrow" w:cs="Arial"/>
          <w:sz w:val="22"/>
          <w:szCs w:val="22"/>
          <w:lang w:val="es-ES"/>
        </w:rPr>
        <w:t xml:space="preserve"> </w:t>
      </w:r>
    </w:p>
    <w:p w14:paraId="595B591F" w14:textId="77777777" w:rsidR="00785869" w:rsidRPr="008A4F44" w:rsidRDefault="00785869" w:rsidP="00796A9F">
      <w:pPr>
        <w:tabs>
          <w:tab w:val="left" w:pos="-2835"/>
        </w:tabs>
        <w:spacing w:line="276" w:lineRule="auto"/>
        <w:ind w:right="-2"/>
        <w:jc w:val="both"/>
        <w:rPr>
          <w:rFonts w:ascii="Arial" w:eastAsia="Times New Roman" w:hAnsi="Arial" w:cs="Arial"/>
          <w:bCs/>
          <w:sz w:val="22"/>
          <w:szCs w:val="22"/>
          <w:highlight w:val="yellow"/>
        </w:rPr>
      </w:pPr>
    </w:p>
    <w:p w14:paraId="2076E603" w14:textId="77777777" w:rsidR="00E93EA2" w:rsidRPr="005304FC" w:rsidRDefault="00E93EA2" w:rsidP="00E93EA2">
      <w:pPr>
        <w:pStyle w:val="Sinespaciado"/>
        <w:numPr>
          <w:ilvl w:val="0"/>
          <w:numId w:val="10"/>
        </w:numPr>
        <w:ind w:right="-93"/>
        <w:jc w:val="both"/>
        <w:rPr>
          <w:rFonts w:ascii="Arial Narrow" w:hAnsi="Arial Narrow" w:cs="Arial"/>
        </w:rPr>
      </w:pPr>
      <w:r w:rsidRPr="005304FC">
        <w:rPr>
          <w:rFonts w:ascii="Arial Narrow" w:hAnsi="Arial Narrow" w:cs="Arial"/>
        </w:rPr>
        <w:t>Pase de lista de asistencia y verificación del quórum legal.</w:t>
      </w:r>
    </w:p>
    <w:p w14:paraId="0C62BC36" w14:textId="77777777" w:rsidR="00E93EA2" w:rsidRPr="005304FC" w:rsidRDefault="00E93EA2" w:rsidP="00E93EA2">
      <w:pPr>
        <w:pStyle w:val="Sinespaciado"/>
        <w:numPr>
          <w:ilvl w:val="0"/>
          <w:numId w:val="10"/>
        </w:numPr>
        <w:ind w:right="-93"/>
        <w:jc w:val="both"/>
        <w:rPr>
          <w:rFonts w:ascii="Arial Narrow" w:hAnsi="Arial Narrow" w:cs="Arial"/>
        </w:rPr>
      </w:pPr>
      <w:r w:rsidRPr="005304FC">
        <w:rPr>
          <w:rFonts w:ascii="Arial Narrow" w:hAnsi="Arial Narrow" w:cs="Arial"/>
        </w:rPr>
        <w:t>Declaración de instalación formal de la Sesión.</w:t>
      </w:r>
    </w:p>
    <w:p w14:paraId="42DB2328" w14:textId="77777777" w:rsidR="00E93EA2" w:rsidRPr="005304FC" w:rsidRDefault="00E93EA2" w:rsidP="00E93EA2">
      <w:pPr>
        <w:pStyle w:val="Sinespaciado"/>
        <w:numPr>
          <w:ilvl w:val="0"/>
          <w:numId w:val="10"/>
        </w:numPr>
        <w:ind w:right="-93"/>
        <w:jc w:val="both"/>
        <w:rPr>
          <w:rFonts w:ascii="Arial Narrow" w:hAnsi="Arial Narrow" w:cs="Arial"/>
        </w:rPr>
      </w:pPr>
      <w:r w:rsidRPr="005304FC">
        <w:rPr>
          <w:rFonts w:ascii="Arial Narrow" w:hAnsi="Arial Narrow" w:cs="Arial"/>
        </w:rPr>
        <w:t>Aprobación del Orden del Día.</w:t>
      </w:r>
    </w:p>
    <w:p w14:paraId="6BE09091" w14:textId="77777777" w:rsidR="005506BA" w:rsidRPr="005304FC" w:rsidRDefault="005506BA" w:rsidP="005506BA">
      <w:pPr>
        <w:pStyle w:val="Sinespaciado"/>
        <w:numPr>
          <w:ilvl w:val="0"/>
          <w:numId w:val="10"/>
        </w:numPr>
        <w:ind w:right="-93"/>
        <w:jc w:val="both"/>
        <w:rPr>
          <w:rFonts w:ascii="Arial Narrow" w:hAnsi="Arial Narrow" w:cs="Arial"/>
        </w:rPr>
      </w:pPr>
      <w:r w:rsidRPr="005304FC">
        <w:rPr>
          <w:rFonts w:ascii="Arial Narrow" w:hAnsi="Arial Narrow" w:cs="Arial"/>
        </w:rPr>
        <w:t>Identificación y acreditación de compromisos recibidos a la fecha por parte de los integrantes de este secretariado.</w:t>
      </w:r>
    </w:p>
    <w:p w14:paraId="2116FF1E" w14:textId="77777777" w:rsidR="005506BA" w:rsidRPr="005304FC" w:rsidRDefault="005506BA" w:rsidP="005506BA">
      <w:pPr>
        <w:pStyle w:val="Sinespaciado"/>
        <w:numPr>
          <w:ilvl w:val="0"/>
          <w:numId w:val="10"/>
        </w:numPr>
        <w:ind w:right="-93"/>
        <w:jc w:val="both"/>
        <w:rPr>
          <w:rFonts w:ascii="Arial Narrow" w:hAnsi="Arial Narrow" w:cs="Arial"/>
        </w:rPr>
      </w:pPr>
      <w:r w:rsidRPr="005304FC">
        <w:rPr>
          <w:rFonts w:ascii="Arial Narrow" w:hAnsi="Arial Narrow" w:cs="Arial"/>
        </w:rPr>
        <w:t>Convocatoria para Facilitador.</w:t>
      </w:r>
    </w:p>
    <w:p w14:paraId="0A45DFDE" w14:textId="77777777" w:rsidR="00E93EA2" w:rsidRPr="005304FC" w:rsidRDefault="00E93EA2" w:rsidP="005506BA">
      <w:pPr>
        <w:pStyle w:val="Sinespaciado"/>
        <w:numPr>
          <w:ilvl w:val="0"/>
          <w:numId w:val="10"/>
        </w:numPr>
        <w:ind w:right="-93"/>
        <w:jc w:val="both"/>
        <w:rPr>
          <w:rFonts w:ascii="Arial Narrow" w:hAnsi="Arial Narrow" w:cs="Arial"/>
        </w:rPr>
      </w:pPr>
      <w:r w:rsidRPr="005304FC">
        <w:rPr>
          <w:rFonts w:ascii="Arial Narrow" w:hAnsi="Arial Narrow" w:cs="Arial"/>
        </w:rPr>
        <w:t>Asuntos Generales.</w:t>
      </w:r>
    </w:p>
    <w:p w14:paraId="5C0A94EC" w14:textId="76267246" w:rsidR="008A4F44" w:rsidRPr="006C3427" w:rsidRDefault="00E93EA2" w:rsidP="008A4F44">
      <w:pPr>
        <w:pStyle w:val="Sinespaciado"/>
        <w:numPr>
          <w:ilvl w:val="0"/>
          <w:numId w:val="10"/>
        </w:numPr>
        <w:ind w:right="-93"/>
        <w:jc w:val="both"/>
        <w:rPr>
          <w:rFonts w:ascii="Arial Narrow" w:hAnsi="Arial Narrow" w:cs="Arial"/>
        </w:rPr>
      </w:pPr>
      <w:r w:rsidRPr="005304FC">
        <w:rPr>
          <w:rFonts w:ascii="Arial Narrow" w:hAnsi="Arial Narrow" w:cs="Arial"/>
        </w:rPr>
        <w:t>Clausura de la Sesión.</w:t>
      </w:r>
    </w:p>
    <w:p w14:paraId="5652DDF1" w14:textId="77777777" w:rsidR="00785869" w:rsidRPr="008A4F44" w:rsidRDefault="00785869" w:rsidP="00785869">
      <w:pPr>
        <w:pStyle w:val="Sinespaciado"/>
        <w:ind w:left="1080" w:right="-93"/>
        <w:jc w:val="both"/>
        <w:rPr>
          <w:rFonts w:ascii="Arial" w:hAnsi="Arial" w:cs="Arial"/>
        </w:rPr>
      </w:pPr>
    </w:p>
    <w:p w14:paraId="0809F024" w14:textId="77777777" w:rsidR="006C3427" w:rsidRPr="005304FC" w:rsidRDefault="008D1638" w:rsidP="006C3427">
      <w:pPr>
        <w:spacing w:line="276" w:lineRule="auto"/>
        <w:jc w:val="both"/>
        <w:rPr>
          <w:rFonts w:ascii="Arial Narrow" w:eastAsia="Times New Roman" w:hAnsi="Arial Narrow" w:cs="Arial"/>
          <w:sz w:val="22"/>
          <w:szCs w:val="22"/>
        </w:rPr>
      </w:pPr>
      <w:r w:rsidRPr="005304FC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>I</w:t>
      </w:r>
      <w:r w:rsidR="00A3501F" w:rsidRPr="005304FC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.- Pase de lista y </w:t>
      </w:r>
      <w:r w:rsidR="00EA362B" w:rsidRPr="005304FC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verificación </w:t>
      </w:r>
      <w:r w:rsidR="00A3501F" w:rsidRPr="005304FC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del quórum </w:t>
      </w:r>
      <w:r w:rsidR="004373FA" w:rsidRPr="005304FC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>legal.-</w:t>
      </w:r>
      <w:r w:rsidR="004E63C6" w:rsidRPr="005304FC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="004E63C6" w:rsidRPr="005304FC">
        <w:rPr>
          <w:rFonts w:ascii="Arial Narrow" w:eastAsia="Times New Roman" w:hAnsi="Arial Narrow" w:cs="Arial"/>
          <w:sz w:val="22"/>
          <w:szCs w:val="22"/>
        </w:rPr>
        <w:t xml:space="preserve">Con la finalidad de desahogar el primer punto del Orden del Día, </w:t>
      </w:r>
      <w:r w:rsidR="00122074" w:rsidRPr="005304FC">
        <w:rPr>
          <w:rFonts w:ascii="Arial Narrow" w:eastAsia="Times New Roman" w:hAnsi="Arial Narrow" w:cs="Arial"/>
          <w:sz w:val="22"/>
          <w:szCs w:val="22"/>
        </w:rPr>
        <w:t xml:space="preserve">en uso de la palabra </w:t>
      </w:r>
      <w:r w:rsidR="004E63C6" w:rsidRPr="005304FC">
        <w:rPr>
          <w:rFonts w:ascii="Arial Narrow" w:eastAsia="Times New Roman" w:hAnsi="Arial Narrow" w:cs="Arial"/>
          <w:sz w:val="22"/>
          <w:szCs w:val="22"/>
        </w:rPr>
        <w:t xml:space="preserve">el </w:t>
      </w:r>
      <w:r w:rsidR="004A3073" w:rsidRPr="005304FC">
        <w:rPr>
          <w:rFonts w:ascii="Arial Narrow" w:eastAsia="Times New Roman" w:hAnsi="Arial Narrow" w:cs="Arial"/>
          <w:sz w:val="22"/>
          <w:szCs w:val="22"/>
        </w:rPr>
        <w:t>Lic.</w:t>
      </w:r>
      <w:r w:rsidR="004E63C6" w:rsidRPr="005304FC">
        <w:rPr>
          <w:rFonts w:ascii="Arial Narrow" w:eastAsia="Times New Roman" w:hAnsi="Arial Narrow" w:cs="Arial"/>
          <w:sz w:val="22"/>
          <w:szCs w:val="22"/>
        </w:rPr>
        <w:t xml:space="preserve"> Rafael Gar</w:t>
      </w:r>
      <w:r w:rsidR="00122074" w:rsidRPr="005304FC">
        <w:rPr>
          <w:rFonts w:ascii="Arial Narrow" w:eastAsia="Times New Roman" w:hAnsi="Arial Narrow" w:cs="Arial"/>
          <w:sz w:val="22"/>
          <w:szCs w:val="22"/>
        </w:rPr>
        <w:t xml:space="preserve">cía Leyva, </w:t>
      </w:r>
      <w:r w:rsidR="004E63C6" w:rsidRPr="005304FC">
        <w:rPr>
          <w:rFonts w:ascii="Arial Narrow" w:eastAsia="Times New Roman" w:hAnsi="Arial Narrow" w:cs="Arial"/>
          <w:sz w:val="22"/>
          <w:szCs w:val="22"/>
        </w:rPr>
        <w:t xml:space="preserve">en su carácter de </w:t>
      </w:r>
      <w:r w:rsidR="0040568C" w:rsidRPr="005304FC">
        <w:rPr>
          <w:rFonts w:ascii="Arial Narrow" w:eastAsia="Times New Roman" w:hAnsi="Arial Narrow" w:cs="Arial"/>
          <w:sz w:val="22"/>
          <w:szCs w:val="22"/>
        </w:rPr>
        <w:t xml:space="preserve">Secretario Técnico del </w:t>
      </w:r>
      <w:r w:rsidR="007F5779" w:rsidRPr="005304FC">
        <w:rPr>
          <w:rFonts w:ascii="Arial Narrow" w:eastAsia="Times New Roman" w:hAnsi="Arial Narrow" w:cs="Arial"/>
          <w:sz w:val="22"/>
          <w:szCs w:val="22"/>
        </w:rPr>
        <w:t>STGAO, proced</w:t>
      </w:r>
      <w:r w:rsidR="00993DE0" w:rsidRPr="005304FC">
        <w:rPr>
          <w:rFonts w:ascii="Arial Narrow" w:eastAsia="Times New Roman" w:hAnsi="Arial Narrow" w:cs="Arial"/>
          <w:sz w:val="22"/>
          <w:szCs w:val="22"/>
        </w:rPr>
        <w:t xml:space="preserve">ió </w:t>
      </w:r>
      <w:r w:rsidR="007F5779" w:rsidRPr="005304FC">
        <w:rPr>
          <w:rFonts w:ascii="Arial Narrow" w:eastAsia="Times New Roman" w:hAnsi="Arial Narrow" w:cs="Arial"/>
          <w:sz w:val="22"/>
          <w:szCs w:val="22"/>
        </w:rPr>
        <w:t>a realizar el pase de lista</w:t>
      </w:r>
      <w:r w:rsidR="00993DE0" w:rsidRPr="005304FC">
        <w:rPr>
          <w:rFonts w:ascii="Arial Narrow" w:eastAsia="Times New Roman" w:hAnsi="Arial Narrow" w:cs="Arial"/>
          <w:sz w:val="22"/>
          <w:szCs w:val="22"/>
        </w:rPr>
        <w:t>,</w:t>
      </w:r>
      <w:r w:rsidR="004F4D80" w:rsidRPr="005304FC">
        <w:rPr>
          <w:rFonts w:ascii="Arial Narrow" w:eastAsia="Times New Roman" w:hAnsi="Arial Narrow" w:cs="Arial"/>
          <w:sz w:val="22"/>
          <w:szCs w:val="22"/>
        </w:rPr>
        <w:t xml:space="preserve"> </w:t>
      </w:r>
      <w:r w:rsidR="007F5779" w:rsidRPr="005304FC">
        <w:rPr>
          <w:rFonts w:ascii="Arial Narrow" w:eastAsia="Times New Roman" w:hAnsi="Arial Narrow" w:cs="Arial"/>
          <w:sz w:val="22"/>
          <w:szCs w:val="22"/>
        </w:rPr>
        <w:t xml:space="preserve">informando </w:t>
      </w:r>
      <w:r w:rsidR="00760D74" w:rsidRPr="005304FC">
        <w:rPr>
          <w:rFonts w:ascii="Arial Narrow" w:eastAsia="Times New Roman" w:hAnsi="Arial Narrow" w:cs="Arial"/>
          <w:sz w:val="22"/>
          <w:szCs w:val="22"/>
        </w:rPr>
        <w:t>la existencia del</w:t>
      </w:r>
      <w:r w:rsidR="004E63C6" w:rsidRPr="005304FC">
        <w:rPr>
          <w:rFonts w:ascii="Arial Narrow" w:eastAsia="Times New Roman" w:hAnsi="Arial Narrow" w:cs="Arial"/>
          <w:sz w:val="22"/>
          <w:szCs w:val="22"/>
        </w:rPr>
        <w:t xml:space="preserve"> quórum legal </w:t>
      </w:r>
      <w:r w:rsidR="007F5779" w:rsidRPr="005304FC">
        <w:rPr>
          <w:rFonts w:ascii="Arial Narrow" w:eastAsia="Times New Roman" w:hAnsi="Arial Narrow" w:cs="Arial"/>
          <w:sz w:val="22"/>
          <w:szCs w:val="22"/>
        </w:rPr>
        <w:t xml:space="preserve">necesario </w:t>
      </w:r>
      <w:r w:rsidR="004E63C6" w:rsidRPr="005304FC">
        <w:rPr>
          <w:rFonts w:ascii="Arial Narrow" w:eastAsia="Times New Roman" w:hAnsi="Arial Narrow" w:cs="Arial"/>
          <w:sz w:val="22"/>
          <w:szCs w:val="22"/>
        </w:rPr>
        <w:t>par</w:t>
      </w:r>
      <w:r w:rsidR="0038544D" w:rsidRPr="005304FC">
        <w:rPr>
          <w:rFonts w:ascii="Arial Narrow" w:eastAsia="Times New Roman" w:hAnsi="Arial Narrow" w:cs="Arial"/>
          <w:sz w:val="22"/>
          <w:szCs w:val="22"/>
        </w:rPr>
        <w:t xml:space="preserve">a la celebración de la </w:t>
      </w:r>
      <w:r w:rsidR="00993DE0" w:rsidRPr="005304FC">
        <w:rPr>
          <w:rFonts w:ascii="Arial Narrow" w:eastAsia="Times New Roman" w:hAnsi="Arial Narrow" w:cs="Arial"/>
          <w:sz w:val="22"/>
          <w:szCs w:val="22"/>
        </w:rPr>
        <w:t xml:space="preserve">presente </w:t>
      </w:r>
      <w:r w:rsidR="00004CF1" w:rsidRPr="005304FC">
        <w:rPr>
          <w:rFonts w:ascii="Arial Narrow" w:eastAsia="Times New Roman" w:hAnsi="Arial Narrow" w:cs="Arial"/>
          <w:sz w:val="22"/>
          <w:szCs w:val="22"/>
        </w:rPr>
        <w:t>Sesión.</w:t>
      </w:r>
      <w:r w:rsidR="004373FA" w:rsidRPr="005304FC">
        <w:rPr>
          <w:rFonts w:ascii="Arial Narrow" w:eastAsia="Times New Roman" w:hAnsi="Arial Narrow" w:cs="Arial"/>
          <w:sz w:val="22"/>
          <w:szCs w:val="22"/>
        </w:rPr>
        <w:t>-</w:t>
      </w:r>
      <w:r w:rsidR="0038544D" w:rsidRPr="005304FC">
        <w:rPr>
          <w:rFonts w:ascii="Arial Narrow" w:eastAsia="Times New Roman" w:hAnsi="Arial Narrow" w:cs="Arial"/>
          <w:sz w:val="22"/>
          <w:szCs w:val="22"/>
        </w:rPr>
        <w:t xml:space="preserve"> - - - - - </w:t>
      </w:r>
      <w:r w:rsidR="00122074" w:rsidRPr="005304FC">
        <w:rPr>
          <w:rFonts w:ascii="Arial Narrow" w:eastAsia="Times New Roman" w:hAnsi="Arial Narrow" w:cs="Arial"/>
          <w:sz w:val="22"/>
          <w:szCs w:val="22"/>
        </w:rPr>
        <w:t xml:space="preserve">- </w:t>
      </w:r>
      <w:r w:rsidR="004B5621" w:rsidRPr="005304FC">
        <w:rPr>
          <w:rFonts w:ascii="Arial Narrow" w:eastAsia="Times New Roman" w:hAnsi="Arial Narrow" w:cs="Arial"/>
          <w:sz w:val="22"/>
          <w:szCs w:val="22"/>
        </w:rPr>
        <w:t xml:space="preserve">- - - - - - - - - - </w:t>
      </w:r>
      <w:r w:rsidR="00C454CF" w:rsidRPr="005304FC">
        <w:rPr>
          <w:rFonts w:ascii="Arial Narrow" w:eastAsia="Times New Roman" w:hAnsi="Arial Narrow" w:cs="Arial"/>
          <w:sz w:val="22"/>
          <w:szCs w:val="22"/>
        </w:rPr>
        <w:t xml:space="preserve">- - - - - - - - - - - - - - - - - - - - - - - - - - - - - - - - - - - - - - - - - - - - - - - - - - - - - - - - - - - - - </w:t>
      </w:r>
      <w:r w:rsidR="006C3427" w:rsidRPr="005304FC">
        <w:rPr>
          <w:rFonts w:ascii="Arial Narrow" w:eastAsia="Times New Roman" w:hAnsi="Arial Narrow" w:cs="Arial"/>
          <w:sz w:val="22"/>
          <w:szCs w:val="22"/>
        </w:rPr>
        <w:t>- - - - - - - - - - - - - - - - - - - - - - - - - - - - - - - - - - - - - - - - - - - - - - - - - - - - - - - - - - - - - - - - - - - - - - -</w:t>
      </w:r>
      <w:r w:rsidR="006C3427">
        <w:rPr>
          <w:rFonts w:ascii="Arial Narrow" w:eastAsia="Times New Roman" w:hAnsi="Arial Narrow" w:cs="Arial"/>
          <w:sz w:val="22"/>
          <w:szCs w:val="22"/>
        </w:rPr>
        <w:t xml:space="preserve"> </w:t>
      </w:r>
      <w:r w:rsidR="006C3427" w:rsidRPr="005304FC">
        <w:rPr>
          <w:rFonts w:ascii="Arial Narrow" w:eastAsia="Times New Roman" w:hAnsi="Arial Narrow" w:cs="Arial"/>
          <w:sz w:val="22"/>
          <w:szCs w:val="22"/>
        </w:rPr>
        <w:t>- - - - - - - -</w:t>
      </w:r>
      <w:r w:rsidR="006C3427">
        <w:rPr>
          <w:rFonts w:ascii="Arial Narrow" w:eastAsia="Times New Roman" w:hAnsi="Arial Narrow" w:cs="Arial"/>
          <w:sz w:val="22"/>
          <w:szCs w:val="22"/>
        </w:rPr>
        <w:t xml:space="preserve"> </w:t>
      </w:r>
      <w:r w:rsidR="006C3427" w:rsidRPr="005304FC">
        <w:rPr>
          <w:rFonts w:ascii="Arial Narrow" w:eastAsia="Times New Roman" w:hAnsi="Arial Narrow" w:cs="Arial"/>
          <w:sz w:val="22"/>
          <w:szCs w:val="22"/>
        </w:rPr>
        <w:t>- - - -</w:t>
      </w:r>
    </w:p>
    <w:p w14:paraId="27E195C8" w14:textId="004E470F" w:rsidR="001D7194" w:rsidRPr="005304FC" w:rsidRDefault="008D1638" w:rsidP="00796A9F">
      <w:pPr>
        <w:spacing w:line="276" w:lineRule="auto"/>
        <w:jc w:val="both"/>
        <w:rPr>
          <w:rFonts w:ascii="Arial Narrow" w:eastAsia="Times New Roman" w:hAnsi="Arial Narrow" w:cs="Arial"/>
          <w:sz w:val="22"/>
          <w:szCs w:val="22"/>
        </w:rPr>
      </w:pPr>
      <w:r w:rsidRPr="005304FC">
        <w:rPr>
          <w:rFonts w:ascii="Arial Narrow" w:eastAsia="Calibri" w:hAnsi="Arial Narrow" w:cs="Arial"/>
          <w:b/>
          <w:bCs/>
          <w:sz w:val="22"/>
          <w:szCs w:val="22"/>
          <w:lang w:val="es-MX" w:eastAsia="en-US"/>
        </w:rPr>
        <w:t>II</w:t>
      </w:r>
      <w:r w:rsidR="00A3501F" w:rsidRPr="005304FC">
        <w:rPr>
          <w:rFonts w:ascii="Arial Narrow" w:eastAsia="Calibri" w:hAnsi="Arial Narrow" w:cs="Arial"/>
          <w:b/>
          <w:bCs/>
          <w:sz w:val="22"/>
          <w:szCs w:val="22"/>
          <w:lang w:val="es-MX" w:eastAsia="en-US"/>
        </w:rPr>
        <w:t>.- Declaración de i</w:t>
      </w:r>
      <w:r w:rsidR="00BA6EC8" w:rsidRPr="005304FC">
        <w:rPr>
          <w:rFonts w:ascii="Arial Narrow" w:eastAsia="Calibri" w:hAnsi="Arial Narrow" w:cs="Arial"/>
          <w:b/>
          <w:bCs/>
          <w:sz w:val="22"/>
          <w:szCs w:val="22"/>
          <w:lang w:val="es-MX" w:eastAsia="en-US"/>
        </w:rPr>
        <w:t>nstalación formal de la S</w:t>
      </w:r>
      <w:r w:rsidR="00122074" w:rsidRPr="005304FC">
        <w:rPr>
          <w:rFonts w:ascii="Arial Narrow" w:eastAsia="Calibri" w:hAnsi="Arial Narrow" w:cs="Arial"/>
          <w:b/>
          <w:bCs/>
          <w:sz w:val="22"/>
          <w:szCs w:val="22"/>
          <w:lang w:val="es-MX" w:eastAsia="en-US"/>
        </w:rPr>
        <w:t>esión.-</w:t>
      </w:r>
      <w:r w:rsidR="00122074" w:rsidRPr="005304FC">
        <w:rPr>
          <w:rFonts w:ascii="Arial Narrow" w:eastAsia="Calibri" w:hAnsi="Arial Narrow" w:cs="Arial"/>
          <w:sz w:val="22"/>
          <w:szCs w:val="22"/>
          <w:lang w:val="es-MX" w:eastAsia="en-US"/>
        </w:rPr>
        <w:t xml:space="preserve"> </w:t>
      </w:r>
      <w:r w:rsidR="00122074" w:rsidRPr="005304FC">
        <w:rPr>
          <w:rFonts w:ascii="Arial Narrow" w:eastAsia="Times New Roman" w:hAnsi="Arial Narrow" w:cs="Arial"/>
          <w:sz w:val="22"/>
          <w:szCs w:val="22"/>
        </w:rPr>
        <w:t>Acto</w:t>
      </w:r>
      <w:r w:rsidR="00915D67" w:rsidRPr="005304FC">
        <w:rPr>
          <w:rFonts w:ascii="Arial Narrow" w:eastAsia="Times New Roman" w:hAnsi="Arial Narrow" w:cs="Arial"/>
          <w:sz w:val="22"/>
          <w:szCs w:val="22"/>
        </w:rPr>
        <w:t xml:space="preserve"> seguido, para el desahogo del </w:t>
      </w:r>
      <w:r w:rsidR="00122074" w:rsidRPr="005304FC">
        <w:rPr>
          <w:rFonts w:ascii="Arial Narrow" w:eastAsia="Times New Roman" w:hAnsi="Arial Narrow" w:cs="Arial"/>
          <w:sz w:val="22"/>
          <w:szCs w:val="22"/>
        </w:rPr>
        <w:t>segundo punto del Orden del Día,</w:t>
      </w:r>
      <w:r w:rsidR="00004CF1" w:rsidRPr="005304FC">
        <w:rPr>
          <w:rFonts w:ascii="Arial Narrow" w:eastAsia="Times New Roman" w:hAnsi="Arial Narrow" w:cs="Arial"/>
          <w:sz w:val="22"/>
          <w:szCs w:val="22"/>
        </w:rPr>
        <w:t xml:space="preserve"> el </w:t>
      </w:r>
      <w:r w:rsidR="007B4480" w:rsidRPr="005304FC">
        <w:rPr>
          <w:rFonts w:ascii="Arial Narrow" w:eastAsia="Times New Roman" w:hAnsi="Arial Narrow" w:cs="Arial"/>
          <w:sz w:val="22"/>
          <w:szCs w:val="22"/>
        </w:rPr>
        <w:t>Secretario Técnico del STGAO</w:t>
      </w:r>
      <w:r w:rsidR="003D25E1" w:rsidRPr="005304FC">
        <w:rPr>
          <w:rFonts w:ascii="Arial Narrow" w:eastAsia="Times New Roman" w:hAnsi="Arial Narrow" w:cs="Arial"/>
          <w:sz w:val="22"/>
          <w:szCs w:val="22"/>
        </w:rPr>
        <w:t>,</w:t>
      </w:r>
      <w:r w:rsidR="00671482" w:rsidRPr="005304FC">
        <w:rPr>
          <w:rFonts w:ascii="Arial Narrow" w:eastAsia="Times New Roman" w:hAnsi="Arial Narrow" w:cs="Arial"/>
          <w:sz w:val="22"/>
          <w:szCs w:val="22"/>
        </w:rPr>
        <w:t xml:space="preserve"> Lic. </w:t>
      </w:r>
      <w:r w:rsidR="007B4480" w:rsidRPr="005304FC">
        <w:rPr>
          <w:rFonts w:ascii="Arial Narrow" w:eastAsia="Times New Roman" w:hAnsi="Arial Narrow" w:cs="Arial"/>
          <w:sz w:val="22"/>
          <w:szCs w:val="22"/>
        </w:rPr>
        <w:t>Rafael García Leyva</w:t>
      </w:r>
      <w:r w:rsidR="000B1C56" w:rsidRPr="005304FC">
        <w:rPr>
          <w:rFonts w:ascii="Arial Narrow" w:eastAsia="Times New Roman" w:hAnsi="Arial Narrow" w:cs="Arial"/>
          <w:sz w:val="22"/>
          <w:szCs w:val="22"/>
        </w:rPr>
        <w:t>,</w:t>
      </w:r>
      <w:r w:rsidR="00122074" w:rsidRPr="005304FC">
        <w:rPr>
          <w:rFonts w:ascii="Arial Narrow" w:eastAsia="Times New Roman" w:hAnsi="Arial Narrow" w:cs="Arial"/>
          <w:sz w:val="22"/>
          <w:szCs w:val="22"/>
        </w:rPr>
        <w:t xml:space="preserve"> manifestó que siendo las </w:t>
      </w:r>
      <w:r w:rsidR="007B4480" w:rsidRPr="005304FC">
        <w:rPr>
          <w:rFonts w:ascii="Arial Narrow" w:eastAsia="Times New Roman" w:hAnsi="Arial Narrow" w:cs="Arial"/>
          <w:sz w:val="22"/>
          <w:szCs w:val="22"/>
        </w:rPr>
        <w:t>diez</w:t>
      </w:r>
      <w:r w:rsidR="00585061" w:rsidRPr="005304FC">
        <w:rPr>
          <w:rFonts w:ascii="Arial Narrow" w:eastAsia="Times New Roman" w:hAnsi="Arial Narrow" w:cs="Arial"/>
          <w:sz w:val="22"/>
          <w:szCs w:val="22"/>
        </w:rPr>
        <w:t xml:space="preserve"> horas con </w:t>
      </w:r>
      <w:r w:rsidR="007B4480" w:rsidRPr="005304FC">
        <w:rPr>
          <w:rFonts w:ascii="Arial Narrow" w:eastAsia="Times New Roman" w:hAnsi="Arial Narrow" w:cs="Arial"/>
          <w:sz w:val="22"/>
          <w:szCs w:val="22"/>
        </w:rPr>
        <w:t>cuarenta</w:t>
      </w:r>
      <w:r w:rsidR="00122074" w:rsidRPr="005304FC">
        <w:rPr>
          <w:rFonts w:ascii="Arial Narrow" w:eastAsia="Times New Roman" w:hAnsi="Arial Narrow" w:cs="Arial"/>
          <w:sz w:val="22"/>
          <w:szCs w:val="22"/>
        </w:rPr>
        <w:t xml:space="preserve"> minutos del </w:t>
      </w:r>
      <w:r w:rsidR="00EF3990" w:rsidRPr="005304FC">
        <w:rPr>
          <w:rFonts w:ascii="Arial Narrow" w:eastAsia="Times New Roman" w:hAnsi="Arial Narrow" w:cs="Arial"/>
          <w:sz w:val="22"/>
          <w:szCs w:val="22"/>
        </w:rPr>
        <w:t>veintiocho</w:t>
      </w:r>
      <w:r w:rsidR="00004CF1" w:rsidRPr="005304FC">
        <w:rPr>
          <w:rFonts w:ascii="Arial Narrow" w:eastAsia="Times New Roman" w:hAnsi="Arial Narrow" w:cs="Arial"/>
          <w:sz w:val="22"/>
          <w:szCs w:val="22"/>
        </w:rPr>
        <w:t xml:space="preserve"> de </w:t>
      </w:r>
      <w:r w:rsidR="007B4480" w:rsidRPr="005304FC">
        <w:rPr>
          <w:rFonts w:ascii="Arial Narrow" w:eastAsia="Times New Roman" w:hAnsi="Arial Narrow" w:cs="Arial"/>
          <w:sz w:val="22"/>
          <w:szCs w:val="22"/>
        </w:rPr>
        <w:t>septiembre</w:t>
      </w:r>
      <w:r w:rsidR="00585061" w:rsidRPr="005304FC">
        <w:rPr>
          <w:rFonts w:ascii="Arial Narrow" w:eastAsia="Times New Roman" w:hAnsi="Arial Narrow" w:cs="Arial"/>
          <w:sz w:val="22"/>
          <w:szCs w:val="22"/>
        </w:rPr>
        <w:t xml:space="preserve"> de dos mil </w:t>
      </w:r>
      <w:r w:rsidR="007B4480" w:rsidRPr="005304FC">
        <w:rPr>
          <w:rFonts w:ascii="Arial Narrow" w:eastAsia="Times New Roman" w:hAnsi="Arial Narrow" w:cs="Arial"/>
          <w:sz w:val="22"/>
          <w:szCs w:val="22"/>
        </w:rPr>
        <w:t>veinte</w:t>
      </w:r>
      <w:r w:rsidR="00122074" w:rsidRPr="005304FC">
        <w:rPr>
          <w:rFonts w:ascii="Arial Narrow" w:eastAsia="Times New Roman" w:hAnsi="Arial Narrow" w:cs="Arial"/>
          <w:sz w:val="22"/>
          <w:szCs w:val="22"/>
        </w:rPr>
        <w:t xml:space="preserve">, se declaró formalmente instalada la </w:t>
      </w:r>
      <w:r w:rsidR="00E23674" w:rsidRPr="005304FC">
        <w:rPr>
          <w:rFonts w:ascii="Arial Narrow" w:eastAsia="Times New Roman" w:hAnsi="Arial Narrow" w:cs="Arial"/>
          <w:sz w:val="22"/>
          <w:szCs w:val="22"/>
        </w:rPr>
        <w:t>Primera</w:t>
      </w:r>
      <w:r w:rsidR="003C78E6" w:rsidRPr="005304FC">
        <w:rPr>
          <w:rFonts w:ascii="Arial Narrow" w:eastAsia="Times New Roman" w:hAnsi="Arial Narrow" w:cs="Arial"/>
          <w:sz w:val="22"/>
          <w:szCs w:val="22"/>
        </w:rPr>
        <w:t xml:space="preserve"> Sesión Ordinaria </w:t>
      </w:r>
      <w:r w:rsidR="00004CF1" w:rsidRPr="005304FC">
        <w:rPr>
          <w:rFonts w:ascii="Arial Narrow" w:eastAsia="Times New Roman" w:hAnsi="Arial Narrow" w:cs="Arial"/>
          <w:sz w:val="22"/>
          <w:szCs w:val="22"/>
        </w:rPr>
        <w:t xml:space="preserve">dos mil </w:t>
      </w:r>
      <w:r w:rsidR="007B4480" w:rsidRPr="005304FC">
        <w:rPr>
          <w:rFonts w:ascii="Arial Narrow" w:eastAsia="Times New Roman" w:hAnsi="Arial Narrow" w:cs="Arial"/>
          <w:sz w:val="22"/>
          <w:szCs w:val="22"/>
        </w:rPr>
        <w:t>veinte</w:t>
      </w:r>
      <w:r w:rsidR="0038544D" w:rsidRPr="005304FC">
        <w:rPr>
          <w:rFonts w:ascii="Arial Narrow" w:eastAsia="Times New Roman" w:hAnsi="Arial Narrow" w:cs="Arial"/>
          <w:sz w:val="22"/>
          <w:szCs w:val="22"/>
        </w:rPr>
        <w:t xml:space="preserve"> </w:t>
      </w:r>
      <w:r w:rsidR="00122074" w:rsidRPr="005304FC">
        <w:rPr>
          <w:rFonts w:ascii="Arial Narrow" w:eastAsia="Times New Roman" w:hAnsi="Arial Narrow" w:cs="Arial"/>
          <w:sz w:val="22"/>
          <w:szCs w:val="22"/>
        </w:rPr>
        <w:t xml:space="preserve">del Secretariado Técnico </w:t>
      </w:r>
      <w:r w:rsidR="0038544D" w:rsidRPr="005304FC">
        <w:rPr>
          <w:rFonts w:ascii="Arial Narrow" w:eastAsia="Times New Roman" w:hAnsi="Arial Narrow" w:cs="Arial"/>
          <w:sz w:val="22"/>
          <w:szCs w:val="22"/>
        </w:rPr>
        <w:t>de Gobierno Abierto del Estado de</w:t>
      </w:r>
      <w:r w:rsidR="00122074" w:rsidRPr="005304FC">
        <w:rPr>
          <w:rFonts w:ascii="Arial Narrow" w:eastAsia="Times New Roman" w:hAnsi="Arial Narrow" w:cs="Arial"/>
          <w:sz w:val="22"/>
          <w:szCs w:val="22"/>
        </w:rPr>
        <w:t xml:space="preserve"> Oaxaca y, por lo tanto, válidos todos l</w:t>
      </w:r>
      <w:r w:rsidR="00915D67" w:rsidRPr="005304FC">
        <w:rPr>
          <w:rFonts w:ascii="Arial Narrow" w:eastAsia="Times New Roman" w:hAnsi="Arial Narrow" w:cs="Arial"/>
          <w:sz w:val="22"/>
          <w:szCs w:val="22"/>
        </w:rPr>
        <w:t>os a</w:t>
      </w:r>
      <w:r w:rsidR="0038544D" w:rsidRPr="005304FC">
        <w:rPr>
          <w:rFonts w:ascii="Arial Narrow" w:eastAsia="Times New Roman" w:hAnsi="Arial Narrow" w:cs="Arial"/>
          <w:sz w:val="22"/>
          <w:szCs w:val="22"/>
        </w:rPr>
        <w:t xml:space="preserve">cuerdos que sean adoptados.- - - - - - - - - - - - - </w:t>
      </w:r>
      <w:r w:rsidR="003C70BF" w:rsidRPr="005304FC">
        <w:rPr>
          <w:rFonts w:ascii="Arial Narrow" w:eastAsia="Times New Roman" w:hAnsi="Arial Narrow" w:cs="Arial"/>
          <w:sz w:val="22"/>
          <w:szCs w:val="22"/>
        </w:rPr>
        <w:t xml:space="preserve">- - - - - - - - </w:t>
      </w:r>
      <w:r w:rsidR="0038544D" w:rsidRPr="005304FC">
        <w:rPr>
          <w:rFonts w:ascii="Arial Narrow" w:eastAsia="Times New Roman" w:hAnsi="Arial Narrow" w:cs="Arial"/>
          <w:sz w:val="22"/>
          <w:szCs w:val="22"/>
        </w:rPr>
        <w:t xml:space="preserve">- - </w:t>
      </w:r>
      <w:r w:rsidR="00004CF1" w:rsidRPr="005304FC">
        <w:rPr>
          <w:rFonts w:ascii="Arial Narrow" w:eastAsia="Times New Roman" w:hAnsi="Arial Narrow" w:cs="Arial"/>
          <w:sz w:val="22"/>
          <w:szCs w:val="22"/>
        </w:rPr>
        <w:t xml:space="preserve">- - - - - - - - - - - - - - - - - - - - - - - - - - - - - - - - - - - - - </w:t>
      </w:r>
      <w:r w:rsidR="00C454CF" w:rsidRPr="005304FC">
        <w:rPr>
          <w:rFonts w:ascii="Arial Narrow" w:eastAsia="Times New Roman" w:hAnsi="Arial Narrow" w:cs="Arial"/>
          <w:sz w:val="22"/>
          <w:szCs w:val="22"/>
        </w:rPr>
        <w:t xml:space="preserve">- - - - - - - - - - - - - - - - - - - - - - - - - - - - - - </w:t>
      </w:r>
      <w:r w:rsidR="005D24EB" w:rsidRPr="005304FC">
        <w:rPr>
          <w:rFonts w:ascii="Arial Narrow" w:eastAsia="Times New Roman" w:hAnsi="Arial Narrow" w:cs="Arial"/>
          <w:sz w:val="22"/>
          <w:szCs w:val="22"/>
        </w:rPr>
        <w:t xml:space="preserve">- - - - - - - - - - - - - - - - - - - - - </w:t>
      </w:r>
      <w:r w:rsidR="005304FC" w:rsidRPr="005304FC">
        <w:rPr>
          <w:rFonts w:ascii="Arial Narrow" w:eastAsia="Times New Roman" w:hAnsi="Arial Narrow" w:cs="Arial"/>
          <w:sz w:val="22"/>
          <w:szCs w:val="22"/>
        </w:rPr>
        <w:t>- - - - - - - -</w:t>
      </w:r>
      <w:r w:rsidR="005304FC">
        <w:rPr>
          <w:rFonts w:ascii="Arial Narrow" w:eastAsia="Times New Roman" w:hAnsi="Arial Narrow" w:cs="Arial"/>
          <w:sz w:val="22"/>
          <w:szCs w:val="22"/>
        </w:rPr>
        <w:t xml:space="preserve"> </w:t>
      </w:r>
      <w:r w:rsidR="005304FC" w:rsidRPr="005304FC">
        <w:rPr>
          <w:rFonts w:ascii="Arial Narrow" w:eastAsia="Times New Roman" w:hAnsi="Arial Narrow" w:cs="Arial"/>
          <w:sz w:val="22"/>
          <w:szCs w:val="22"/>
        </w:rPr>
        <w:t>- - - - - - - -</w:t>
      </w:r>
      <w:r w:rsidR="005304FC">
        <w:rPr>
          <w:rFonts w:ascii="Arial Narrow" w:eastAsia="Times New Roman" w:hAnsi="Arial Narrow" w:cs="Arial"/>
          <w:sz w:val="22"/>
          <w:szCs w:val="22"/>
        </w:rPr>
        <w:t xml:space="preserve"> </w:t>
      </w:r>
      <w:r w:rsidR="005304FC" w:rsidRPr="005304FC">
        <w:rPr>
          <w:rFonts w:ascii="Arial Narrow" w:eastAsia="Times New Roman" w:hAnsi="Arial Narrow" w:cs="Arial"/>
          <w:sz w:val="22"/>
          <w:szCs w:val="22"/>
        </w:rPr>
        <w:t>- - - -</w:t>
      </w:r>
    </w:p>
    <w:p w14:paraId="6E13CC6B" w14:textId="77777777" w:rsidR="00A44EDF" w:rsidRPr="008A4F44" w:rsidRDefault="00A44EDF" w:rsidP="00796A9F">
      <w:pPr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5008BC9E" w14:textId="210E2E08" w:rsidR="00A44EDF" w:rsidRPr="005304FC" w:rsidRDefault="008D1638" w:rsidP="004B5621">
      <w:pPr>
        <w:spacing w:line="276" w:lineRule="auto"/>
        <w:jc w:val="both"/>
        <w:rPr>
          <w:rFonts w:ascii="Arial Narrow" w:eastAsia="Times New Roman" w:hAnsi="Arial Narrow" w:cs="Arial"/>
          <w:sz w:val="22"/>
          <w:szCs w:val="22"/>
        </w:rPr>
      </w:pPr>
      <w:r w:rsidRPr="005304FC">
        <w:rPr>
          <w:rFonts w:ascii="Arial Narrow" w:eastAsia="Calibri" w:hAnsi="Arial Narrow" w:cs="Arial"/>
          <w:b/>
          <w:bCs/>
          <w:sz w:val="22"/>
          <w:szCs w:val="22"/>
          <w:lang w:val="es-MX" w:eastAsia="en-US"/>
        </w:rPr>
        <w:t>III</w:t>
      </w:r>
      <w:r w:rsidR="00C55523" w:rsidRPr="005304FC">
        <w:rPr>
          <w:rFonts w:ascii="Arial Narrow" w:eastAsia="Calibri" w:hAnsi="Arial Narrow" w:cs="Arial"/>
          <w:b/>
          <w:bCs/>
          <w:sz w:val="22"/>
          <w:szCs w:val="22"/>
          <w:lang w:val="es-MX" w:eastAsia="en-US"/>
        </w:rPr>
        <w:t xml:space="preserve">.- </w:t>
      </w:r>
      <w:r w:rsidR="00A3501F" w:rsidRPr="005304FC">
        <w:rPr>
          <w:rFonts w:ascii="Arial Narrow" w:eastAsia="Calibri" w:hAnsi="Arial Narrow" w:cs="Arial"/>
          <w:b/>
          <w:bCs/>
          <w:sz w:val="22"/>
          <w:szCs w:val="22"/>
          <w:lang w:val="es-MX" w:eastAsia="en-US"/>
        </w:rPr>
        <w:t xml:space="preserve">Aprobación del Orden del </w:t>
      </w:r>
      <w:r w:rsidR="00796A9F" w:rsidRPr="005304FC">
        <w:rPr>
          <w:rFonts w:ascii="Arial Narrow" w:eastAsia="Calibri" w:hAnsi="Arial Narrow" w:cs="Arial"/>
          <w:b/>
          <w:bCs/>
          <w:sz w:val="22"/>
          <w:szCs w:val="22"/>
          <w:lang w:val="es-MX" w:eastAsia="en-US"/>
        </w:rPr>
        <w:t>Día.-</w:t>
      </w:r>
      <w:r w:rsidR="008A2E9D" w:rsidRPr="005304FC">
        <w:rPr>
          <w:rFonts w:ascii="Arial Narrow" w:eastAsia="Calibri" w:hAnsi="Arial Narrow" w:cs="Arial"/>
          <w:sz w:val="22"/>
          <w:szCs w:val="22"/>
          <w:lang w:val="es-MX" w:eastAsia="en-US"/>
        </w:rPr>
        <w:t xml:space="preserve"> </w:t>
      </w:r>
      <w:r w:rsidR="007A712B" w:rsidRPr="005304FC">
        <w:rPr>
          <w:rFonts w:ascii="Arial Narrow" w:eastAsia="Times New Roman" w:hAnsi="Arial Narrow" w:cs="Arial"/>
          <w:sz w:val="22"/>
          <w:szCs w:val="22"/>
        </w:rPr>
        <w:t xml:space="preserve">A </w:t>
      </w:r>
      <w:r w:rsidR="008A2E9D" w:rsidRPr="005304FC">
        <w:rPr>
          <w:rFonts w:ascii="Arial Narrow" w:eastAsia="Times New Roman" w:hAnsi="Arial Narrow" w:cs="Arial"/>
          <w:sz w:val="22"/>
          <w:szCs w:val="22"/>
        </w:rPr>
        <w:t>continuación, se proce</w:t>
      </w:r>
      <w:r w:rsidR="00BF57BE" w:rsidRPr="005304FC">
        <w:rPr>
          <w:rFonts w:ascii="Arial Narrow" w:eastAsia="Times New Roman" w:hAnsi="Arial Narrow" w:cs="Arial"/>
          <w:sz w:val="22"/>
          <w:szCs w:val="22"/>
        </w:rPr>
        <w:t>dió</w:t>
      </w:r>
      <w:r w:rsidR="008A2E9D" w:rsidRPr="005304FC">
        <w:rPr>
          <w:rFonts w:ascii="Arial Narrow" w:eastAsia="Times New Roman" w:hAnsi="Arial Narrow" w:cs="Arial"/>
          <w:sz w:val="22"/>
          <w:szCs w:val="22"/>
        </w:rPr>
        <w:t xml:space="preserve"> al desahogo </w:t>
      </w:r>
      <w:r w:rsidR="00BF57BE" w:rsidRPr="005304FC">
        <w:rPr>
          <w:rFonts w:ascii="Arial Narrow" w:eastAsia="Times New Roman" w:hAnsi="Arial Narrow" w:cs="Arial"/>
          <w:sz w:val="22"/>
          <w:szCs w:val="22"/>
        </w:rPr>
        <w:t>del tercer punto</w:t>
      </w:r>
      <w:r w:rsidR="008A2E9D" w:rsidRPr="005304FC">
        <w:rPr>
          <w:rFonts w:ascii="Arial Narrow" w:eastAsia="Times New Roman" w:hAnsi="Arial Narrow" w:cs="Arial"/>
          <w:sz w:val="22"/>
          <w:szCs w:val="22"/>
        </w:rPr>
        <w:t xml:space="preserve"> </w:t>
      </w:r>
      <w:r w:rsidR="00A82773" w:rsidRPr="005304FC">
        <w:rPr>
          <w:rFonts w:ascii="Arial Narrow" w:eastAsia="Times New Roman" w:hAnsi="Arial Narrow" w:cs="Arial"/>
          <w:sz w:val="22"/>
          <w:szCs w:val="22"/>
        </w:rPr>
        <w:t>del Orden del D</w:t>
      </w:r>
      <w:r w:rsidR="00585061" w:rsidRPr="005304FC">
        <w:rPr>
          <w:rFonts w:ascii="Arial Narrow" w:eastAsia="Times New Roman" w:hAnsi="Arial Narrow" w:cs="Arial"/>
          <w:sz w:val="22"/>
          <w:szCs w:val="22"/>
        </w:rPr>
        <w:t>ía</w:t>
      </w:r>
      <w:r w:rsidR="008A2E9D" w:rsidRPr="005304FC">
        <w:rPr>
          <w:rFonts w:ascii="Arial Narrow" w:eastAsia="Times New Roman" w:hAnsi="Arial Narrow" w:cs="Arial"/>
          <w:sz w:val="22"/>
          <w:szCs w:val="22"/>
        </w:rPr>
        <w:t xml:space="preserve">, consistente en la lectura y aprobación, en su caso, del Orden del </w:t>
      </w:r>
      <w:r w:rsidR="00796A9F" w:rsidRPr="005304FC">
        <w:rPr>
          <w:rFonts w:ascii="Arial Narrow" w:eastAsia="Times New Roman" w:hAnsi="Arial Narrow" w:cs="Arial"/>
          <w:sz w:val="22"/>
          <w:szCs w:val="22"/>
        </w:rPr>
        <w:t xml:space="preserve">Día </w:t>
      </w:r>
      <w:r w:rsidR="001F44F1" w:rsidRPr="005304FC">
        <w:rPr>
          <w:rFonts w:ascii="Arial Narrow" w:eastAsia="Times New Roman" w:hAnsi="Arial Narrow" w:cs="Arial"/>
          <w:sz w:val="22"/>
          <w:szCs w:val="22"/>
        </w:rPr>
        <w:t>incluido</w:t>
      </w:r>
      <w:r w:rsidR="00A82773" w:rsidRPr="005304FC">
        <w:rPr>
          <w:rFonts w:ascii="Arial Narrow" w:eastAsia="Times New Roman" w:hAnsi="Arial Narrow" w:cs="Arial"/>
          <w:sz w:val="22"/>
          <w:szCs w:val="22"/>
        </w:rPr>
        <w:t xml:space="preserve"> en la C</w:t>
      </w:r>
      <w:r w:rsidR="008A2E9D" w:rsidRPr="005304FC">
        <w:rPr>
          <w:rFonts w:ascii="Arial Narrow" w:eastAsia="Times New Roman" w:hAnsi="Arial Narrow" w:cs="Arial"/>
          <w:sz w:val="22"/>
          <w:szCs w:val="22"/>
        </w:rPr>
        <w:t xml:space="preserve">onvocatoria para la </w:t>
      </w:r>
      <w:r w:rsidR="00A82773" w:rsidRPr="005304FC">
        <w:rPr>
          <w:rFonts w:ascii="Arial Narrow" w:eastAsia="Times New Roman" w:hAnsi="Arial Narrow" w:cs="Arial"/>
          <w:sz w:val="22"/>
          <w:szCs w:val="22"/>
        </w:rPr>
        <w:t xml:space="preserve">celebración de </w:t>
      </w:r>
      <w:r w:rsidR="00993DE0" w:rsidRPr="005304FC">
        <w:rPr>
          <w:rFonts w:ascii="Arial Narrow" w:eastAsia="Times New Roman" w:hAnsi="Arial Narrow" w:cs="Arial"/>
          <w:sz w:val="22"/>
          <w:szCs w:val="22"/>
        </w:rPr>
        <w:t>esta</w:t>
      </w:r>
      <w:r w:rsidR="00BF57BE" w:rsidRPr="005304FC">
        <w:rPr>
          <w:rFonts w:ascii="Arial Narrow" w:eastAsia="Times New Roman" w:hAnsi="Arial Narrow" w:cs="Arial"/>
          <w:sz w:val="22"/>
          <w:szCs w:val="22"/>
        </w:rPr>
        <w:t xml:space="preserve"> s</w:t>
      </w:r>
      <w:r w:rsidR="008A2E9D" w:rsidRPr="005304FC">
        <w:rPr>
          <w:rFonts w:ascii="Arial Narrow" w:eastAsia="Times New Roman" w:hAnsi="Arial Narrow" w:cs="Arial"/>
          <w:sz w:val="22"/>
          <w:szCs w:val="22"/>
        </w:rPr>
        <w:t>esión. E</w:t>
      </w:r>
      <w:r w:rsidR="00993DE0" w:rsidRPr="005304FC">
        <w:rPr>
          <w:rFonts w:ascii="Arial Narrow" w:eastAsia="Times New Roman" w:hAnsi="Arial Narrow" w:cs="Arial"/>
          <w:sz w:val="22"/>
          <w:szCs w:val="22"/>
        </w:rPr>
        <w:t>n este sentido, e</w:t>
      </w:r>
      <w:r w:rsidR="008A2E9D" w:rsidRPr="005304FC">
        <w:rPr>
          <w:rFonts w:ascii="Arial Narrow" w:eastAsia="Times New Roman" w:hAnsi="Arial Narrow" w:cs="Arial"/>
          <w:sz w:val="22"/>
          <w:szCs w:val="22"/>
        </w:rPr>
        <w:t xml:space="preserve">l Secretario Técnico del STGAO </w:t>
      </w:r>
      <w:r w:rsidR="00A82773" w:rsidRPr="005304FC">
        <w:rPr>
          <w:rFonts w:ascii="Arial Narrow" w:eastAsia="Times New Roman" w:hAnsi="Arial Narrow" w:cs="Arial"/>
          <w:sz w:val="22"/>
          <w:szCs w:val="22"/>
        </w:rPr>
        <w:t xml:space="preserve">procedió a dar </w:t>
      </w:r>
      <w:r w:rsidR="008A2E9D" w:rsidRPr="005304FC">
        <w:rPr>
          <w:rFonts w:ascii="Arial Narrow" w:eastAsia="Times New Roman" w:hAnsi="Arial Narrow" w:cs="Arial"/>
          <w:sz w:val="22"/>
          <w:szCs w:val="22"/>
        </w:rPr>
        <w:t>lectura al Orden del Día propuesto y preguntó a los presentes si existía algún comentario, observación o suger</w:t>
      </w:r>
      <w:r w:rsidR="00444F68" w:rsidRPr="005304FC">
        <w:rPr>
          <w:rFonts w:ascii="Arial Narrow" w:eastAsia="Times New Roman" w:hAnsi="Arial Narrow" w:cs="Arial"/>
          <w:sz w:val="22"/>
          <w:szCs w:val="22"/>
        </w:rPr>
        <w:t>encia de modificación al mismo</w:t>
      </w:r>
      <w:r w:rsidR="00CD65F1">
        <w:rPr>
          <w:rFonts w:ascii="Arial Narrow" w:eastAsia="Times New Roman" w:hAnsi="Arial Narrow" w:cs="Arial"/>
          <w:sz w:val="22"/>
          <w:szCs w:val="22"/>
        </w:rPr>
        <w:t>,</w:t>
      </w:r>
      <w:r w:rsidR="00993DE0" w:rsidRPr="005304FC">
        <w:rPr>
          <w:rFonts w:ascii="Arial Narrow" w:eastAsia="Times New Roman" w:hAnsi="Arial Narrow" w:cs="Arial"/>
          <w:sz w:val="22"/>
          <w:szCs w:val="22"/>
        </w:rPr>
        <w:t xml:space="preserve"> </w:t>
      </w:r>
      <w:r w:rsidR="00CD65F1">
        <w:rPr>
          <w:rFonts w:ascii="Arial Narrow" w:eastAsia="Times New Roman" w:hAnsi="Arial Narrow" w:cs="Arial"/>
          <w:sz w:val="22"/>
          <w:szCs w:val="22"/>
        </w:rPr>
        <w:t>a</w:t>
      </w:r>
      <w:r w:rsidR="00FA4832" w:rsidRPr="005304FC">
        <w:rPr>
          <w:rFonts w:ascii="Arial Narrow" w:eastAsia="Times New Roman" w:hAnsi="Arial Narrow" w:cs="Arial"/>
          <w:sz w:val="22"/>
          <w:szCs w:val="22"/>
        </w:rPr>
        <w:t xml:space="preserve">l no existir </w:t>
      </w:r>
      <w:r w:rsidR="00CD65F1">
        <w:rPr>
          <w:rFonts w:ascii="Arial Narrow" w:eastAsia="Times New Roman" w:hAnsi="Arial Narrow" w:cs="Arial"/>
          <w:sz w:val="22"/>
          <w:szCs w:val="22"/>
        </w:rPr>
        <w:t>comentarios al respecto</w:t>
      </w:r>
      <w:r w:rsidR="00FA4832" w:rsidRPr="005304FC">
        <w:rPr>
          <w:rFonts w:ascii="Arial Narrow" w:eastAsia="Times New Roman" w:hAnsi="Arial Narrow" w:cs="Arial"/>
          <w:sz w:val="22"/>
          <w:szCs w:val="22"/>
        </w:rPr>
        <w:t xml:space="preserve"> </w:t>
      </w:r>
      <w:r w:rsidR="00F7759B">
        <w:rPr>
          <w:rFonts w:ascii="Arial Narrow" w:eastAsia="Times New Roman" w:hAnsi="Arial Narrow" w:cs="Arial"/>
          <w:sz w:val="22"/>
          <w:szCs w:val="22"/>
        </w:rPr>
        <w:t xml:space="preserve">se </w:t>
      </w:r>
      <w:r w:rsidR="00FA4832" w:rsidRPr="005304FC">
        <w:rPr>
          <w:rFonts w:ascii="Arial Narrow" w:eastAsia="Times New Roman" w:hAnsi="Arial Narrow" w:cs="Arial"/>
          <w:sz w:val="22"/>
          <w:szCs w:val="22"/>
        </w:rPr>
        <w:t>aprobó,</w:t>
      </w:r>
      <w:r w:rsidR="00993DE0" w:rsidRPr="005304FC">
        <w:rPr>
          <w:rFonts w:ascii="Arial Narrow" w:eastAsia="Times New Roman" w:hAnsi="Arial Narrow" w:cs="Arial"/>
          <w:sz w:val="22"/>
          <w:szCs w:val="22"/>
        </w:rPr>
        <w:t xml:space="preserve"> por unanimidad, </w:t>
      </w:r>
      <w:r w:rsidR="008A2E9D" w:rsidRPr="005304FC">
        <w:rPr>
          <w:rFonts w:ascii="Arial Narrow" w:eastAsia="Times New Roman" w:hAnsi="Arial Narrow" w:cs="Arial"/>
          <w:sz w:val="22"/>
          <w:szCs w:val="22"/>
        </w:rPr>
        <w:t xml:space="preserve">el Orden del Día </w:t>
      </w:r>
      <w:r w:rsidR="00FA4832" w:rsidRPr="005304FC">
        <w:rPr>
          <w:rFonts w:ascii="Arial Narrow" w:eastAsia="Times New Roman" w:hAnsi="Arial Narrow" w:cs="Arial"/>
          <w:sz w:val="22"/>
          <w:szCs w:val="22"/>
        </w:rPr>
        <w:t xml:space="preserve">propuesto para </w:t>
      </w:r>
      <w:r w:rsidR="00AB79B9" w:rsidRPr="005304FC">
        <w:rPr>
          <w:rFonts w:ascii="Arial Narrow" w:eastAsia="Times New Roman" w:hAnsi="Arial Narrow" w:cs="Arial"/>
          <w:sz w:val="22"/>
          <w:szCs w:val="22"/>
        </w:rPr>
        <w:t xml:space="preserve">la </w:t>
      </w:r>
      <w:r w:rsidR="00BF57BE" w:rsidRPr="005304FC">
        <w:rPr>
          <w:rFonts w:ascii="Arial Narrow" w:eastAsia="Times New Roman" w:hAnsi="Arial Narrow" w:cs="Arial"/>
          <w:sz w:val="22"/>
          <w:szCs w:val="22"/>
        </w:rPr>
        <w:t>presente s</w:t>
      </w:r>
      <w:r w:rsidR="00AB79B9" w:rsidRPr="005304FC">
        <w:rPr>
          <w:rFonts w:ascii="Arial Narrow" w:eastAsia="Times New Roman" w:hAnsi="Arial Narrow" w:cs="Arial"/>
          <w:sz w:val="22"/>
          <w:szCs w:val="22"/>
        </w:rPr>
        <w:t>esión</w:t>
      </w:r>
      <w:r w:rsidR="00993DE0" w:rsidRPr="005304FC">
        <w:rPr>
          <w:rFonts w:ascii="Arial Narrow" w:eastAsia="Times New Roman" w:hAnsi="Arial Narrow" w:cs="Arial"/>
          <w:sz w:val="22"/>
          <w:szCs w:val="22"/>
        </w:rPr>
        <w:t>.</w:t>
      </w:r>
      <w:r w:rsidR="008A2E9D" w:rsidRPr="005304FC">
        <w:rPr>
          <w:rFonts w:ascii="Arial Narrow" w:eastAsia="Times New Roman" w:hAnsi="Arial Narrow" w:cs="Arial"/>
          <w:sz w:val="22"/>
          <w:szCs w:val="22"/>
        </w:rPr>
        <w:t xml:space="preserve">- - - - - - - - - </w:t>
      </w:r>
      <w:r w:rsidR="00993DE0" w:rsidRPr="005304FC">
        <w:rPr>
          <w:rFonts w:ascii="Arial Narrow" w:eastAsia="Times New Roman" w:hAnsi="Arial Narrow" w:cs="Arial"/>
          <w:sz w:val="22"/>
          <w:szCs w:val="22"/>
        </w:rPr>
        <w:t xml:space="preserve">- - - - - - - - - - - - - - - - - - - - - - - - </w:t>
      </w:r>
      <w:r w:rsidR="001D7194" w:rsidRPr="005304FC">
        <w:rPr>
          <w:rFonts w:ascii="Arial Narrow" w:eastAsia="Times New Roman" w:hAnsi="Arial Narrow" w:cs="Arial"/>
          <w:sz w:val="22"/>
          <w:szCs w:val="22"/>
        </w:rPr>
        <w:t>- - -</w:t>
      </w:r>
      <w:r w:rsidR="004B5621" w:rsidRPr="005304FC">
        <w:rPr>
          <w:rFonts w:ascii="Arial Narrow" w:eastAsia="Times New Roman" w:hAnsi="Arial Narrow" w:cs="Arial"/>
          <w:sz w:val="22"/>
          <w:szCs w:val="22"/>
        </w:rPr>
        <w:t xml:space="preserve">- - - - - - - - - - - - - - - - - - - - - - - - - - - - - - - - - - - - - - - - - - - - - - - - - - - </w:t>
      </w:r>
    </w:p>
    <w:p w14:paraId="712CA17E" w14:textId="3ABA6A02" w:rsidR="00EE1B25" w:rsidRPr="005304FC" w:rsidRDefault="001B08B1" w:rsidP="00EE1B25">
      <w:pPr>
        <w:jc w:val="both"/>
        <w:rPr>
          <w:rFonts w:ascii="Arial Narrow" w:eastAsia="Times New Roman" w:hAnsi="Arial Narrow" w:cs="Arial"/>
          <w:sz w:val="22"/>
          <w:szCs w:val="22"/>
        </w:rPr>
      </w:pPr>
      <w:r w:rsidRPr="005304FC">
        <w:rPr>
          <w:rFonts w:ascii="Arial Narrow" w:hAnsi="Arial Narrow" w:cs="Arial"/>
          <w:b/>
          <w:bCs/>
          <w:sz w:val="22"/>
          <w:szCs w:val="22"/>
        </w:rPr>
        <w:t>I</w:t>
      </w:r>
      <w:r w:rsidR="008D1638" w:rsidRPr="005304FC">
        <w:rPr>
          <w:rFonts w:ascii="Arial Narrow" w:eastAsia="Times New Roman" w:hAnsi="Arial Narrow" w:cs="Arial"/>
          <w:b/>
          <w:bCs/>
          <w:sz w:val="22"/>
          <w:szCs w:val="22"/>
        </w:rPr>
        <w:t>V</w:t>
      </w:r>
      <w:r w:rsidR="007B4480" w:rsidRPr="005304FC">
        <w:rPr>
          <w:rFonts w:ascii="Arial Narrow" w:eastAsia="Times New Roman" w:hAnsi="Arial Narrow" w:cs="Arial"/>
          <w:b/>
          <w:bCs/>
          <w:sz w:val="22"/>
          <w:szCs w:val="22"/>
        </w:rPr>
        <w:t>.</w:t>
      </w:r>
      <w:r w:rsidR="007B4480" w:rsidRPr="005304FC">
        <w:rPr>
          <w:rFonts w:ascii="Arial Narrow" w:hAnsi="Arial Narrow" w:cs="Arial"/>
          <w:b/>
          <w:bCs/>
          <w:sz w:val="22"/>
          <w:szCs w:val="22"/>
        </w:rPr>
        <w:t xml:space="preserve"> Identificación y acreditación de compromisos recibidos a la fecha por parte de los integrantes de este secretariado</w:t>
      </w:r>
      <w:r w:rsidR="00B636F4" w:rsidRPr="005304FC">
        <w:rPr>
          <w:rFonts w:ascii="Arial Narrow" w:hAnsi="Arial Narrow" w:cs="Arial"/>
          <w:b/>
          <w:bCs/>
          <w:sz w:val="22"/>
          <w:szCs w:val="22"/>
        </w:rPr>
        <w:t>.</w:t>
      </w:r>
      <w:r w:rsidR="00B636F4" w:rsidRPr="005304FC">
        <w:rPr>
          <w:rFonts w:ascii="Arial Narrow" w:hAnsi="Arial Narrow" w:cs="Arial"/>
          <w:sz w:val="22"/>
          <w:szCs w:val="22"/>
        </w:rPr>
        <w:t xml:space="preserve">  </w:t>
      </w:r>
      <w:r w:rsidR="00B636F4" w:rsidRPr="005304FC">
        <w:rPr>
          <w:rFonts w:ascii="Arial Narrow" w:eastAsia="Times New Roman" w:hAnsi="Arial Narrow" w:cs="Arial"/>
          <w:sz w:val="22"/>
          <w:szCs w:val="22"/>
        </w:rPr>
        <w:t xml:space="preserve">Para el desahogo del punto </w:t>
      </w:r>
      <w:r w:rsidR="00EE1B25" w:rsidRPr="005304FC">
        <w:rPr>
          <w:rFonts w:ascii="Arial Narrow" w:eastAsia="Times New Roman" w:hAnsi="Arial Narrow" w:cs="Arial"/>
          <w:sz w:val="22"/>
          <w:szCs w:val="22"/>
        </w:rPr>
        <w:t xml:space="preserve">cuarto </w:t>
      </w:r>
      <w:r w:rsidR="00B636F4" w:rsidRPr="005304FC">
        <w:rPr>
          <w:rFonts w:ascii="Arial Narrow" w:eastAsia="Times New Roman" w:hAnsi="Arial Narrow" w:cs="Arial"/>
          <w:sz w:val="22"/>
          <w:szCs w:val="22"/>
        </w:rPr>
        <w:t xml:space="preserve">del Orden del Día, </w:t>
      </w:r>
      <w:r w:rsidR="00EE1B25" w:rsidRPr="005304FC">
        <w:rPr>
          <w:rFonts w:ascii="Arial Narrow" w:eastAsia="Times New Roman" w:hAnsi="Arial Narrow" w:cs="Arial"/>
          <w:sz w:val="22"/>
          <w:szCs w:val="22"/>
        </w:rPr>
        <w:t xml:space="preserve">el </w:t>
      </w:r>
      <w:r w:rsidR="004A3073" w:rsidRPr="005304FC">
        <w:rPr>
          <w:rFonts w:ascii="Arial Narrow" w:eastAsia="Times New Roman" w:hAnsi="Arial Narrow" w:cs="Arial"/>
          <w:sz w:val="22"/>
          <w:szCs w:val="22"/>
        </w:rPr>
        <w:t>Lic.</w:t>
      </w:r>
      <w:r w:rsidR="00EE1B25" w:rsidRPr="005304FC">
        <w:rPr>
          <w:rFonts w:ascii="Arial Narrow" w:eastAsia="Times New Roman" w:hAnsi="Arial Narrow" w:cs="Arial"/>
          <w:sz w:val="22"/>
          <w:szCs w:val="22"/>
        </w:rPr>
        <w:t xml:space="preserve"> Rafael García Leyva</w:t>
      </w:r>
      <w:r w:rsidR="007B4480" w:rsidRPr="005304FC">
        <w:rPr>
          <w:rFonts w:ascii="Arial Narrow" w:eastAsia="Times New Roman" w:hAnsi="Arial Narrow" w:cs="Arial"/>
          <w:sz w:val="22"/>
          <w:szCs w:val="22"/>
        </w:rPr>
        <w:t>,</w:t>
      </w:r>
      <w:r w:rsidR="00D72190" w:rsidRPr="005304FC">
        <w:rPr>
          <w:rFonts w:ascii="Arial Narrow" w:eastAsia="Times New Roman" w:hAnsi="Arial Narrow" w:cs="Arial"/>
          <w:sz w:val="22"/>
          <w:szCs w:val="22"/>
        </w:rPr>
        <w:t xml:space="preserve"> recordó que los compromisos por su naturaleza </w:t>
      </w:r>
      <w:r w:rsidR="00FF6990" w:rsidRPr="005304FC">
        <w:rPr>
          <w:rFonts w:ascii="Arial Narrow" w:eastAsia="Times New Roman" w:hAnsi="Arial Narrow" w:cs="Arial"/>
          <w:sz w:val="22"/>
          <w:szCs w:val="22"/>
        </w:rPr>
        <w:t>corresponden a</w:t>
      </w:r>
      <w:r w:rsidR="00D72190" w:rsidRPr="005304FC">
        <w:rPr>
          <w:rFonts w:ascii="Arial Narrow" w:eastAsia="Times New Roman" w:hAnsi="Arial Narrow" w:cs="Arial"/>
          <w:sz w:val="22"/>
          <w:szCs w:val="22"/>
        </w:rPr>
        <w:t xml:space="preserve"> los gobiernos </w:t>
      </w:r>
      <w:r w:rsidR="00FF6990" w:rsidRPr="005304FC">
        <w:rPr>
          <w:rFonts w:ascii="Arial Narrow" w:eastAsia="Times New Roman" w:hAnsi="Arial Narrow" w:cs="Arial"/>
          <w:sz w:val="22"/>
          <w:szCs w:val="22"/>
        </w:rPr>
        <w:t>con el acompañamiento de la sociedad civil</w:t>
      </w:r>
      <w:r w:rsidR="002D7C75" w:rsidRPr="005304FC">
        <w:rPr>
          <w:rFonts w:ascii="Arial Narrow" w:eastAsia="Times New Roman" w:hAnsi="Arial Narrow" w:cs="Arial"/>
          <w:sz w:val="22"/>
          <w:szCs w:val="22"/>
        </w:rPr>
        <w:t>,</w:t>
      </w:r>
      <w:r w:rsidR="00FF6990" w:rsidRPr="005304FC">
        <w:rPr>
          <w:rFonts w:ascii="Arial Narrow" w:eastAsia="Times New Roman" w:hAnsi="Arial Narrow" w:cs="Arial"/>
          <w:sz w:val="22"/>
          <w:szCs w:val="22"/>
        </w:rPr>
        <w:t xml:space="preserve"> para construir en conjunto,</w:t>
      </w:r>
      <w:r w:rsidR="00D72190" w:rsidRPr="005304FC">
        <w:rPr>
          <w:rFonts w:ascii="Arial Narrow" w:eastAsia="Times New Roman" w:hAnsi="Arial Narrow" w:cs="Arial"/>
          <w:sz w:val="22"/>
          <w:szCs w:val="22"/>
        </w:rPr>
        <w:t xml:space="preserve"> </w:t>
      </w:r>
      <w:r w:rsidR="00FF6990" w:rsidRPr="005304FC">
        <w:rPr>
          <w:rFonts w:ascii="Arial Narrow" w:eastAsia="Times New Roman" w:hAnsi="Arial Narrow" w:cs="Arial"/>
          <w:sz w:val="22"/>
          <w:szCs w:val="22"/>
        </w:rPr>
        <w:t xml:space="preserve">manifestando que </w:t>
      </w:r>
      <w:r w:rsidR="00D72190" w:rsidRPr="005304FC">
        <w:rPr>
          <w:rFonts w:ascii="Arial Narrow" w:eastAsia="Times New Roman" w:hAnsi="Arial Narrow" w:cs="Arial"/>
          <w:sz w:val="22"/>
          <w:szCs w:val="22"/>
        </w:rPr>
        <w:t>se han presentado</w:t>
      </w:r>
      <w:r w:rsidR="00FF6990" w:rsidRPr="005304FC">
        <w:rPr>
          <w:rFonts w:ascii="Arial Narrow" w:eastAsia="Times New Roman" w:hAnsi="Arial Narrow" w:cs="Arial"/>
          <w:sz w:val="22"/>
          <w:szCs w:val="22"/>
        </w:rPr>
        <w:t xml:space="preserve"> los</w:t>
      </w:r>
      <w:r w:rsidR="00D72190" w:rsidRPr="005304FC">
        <w:rPr>
          <w:rFonts w:ascii="Arial Narrow" w:eastAsia="Times New Roman" w:hAnsi="Arial Narrow" w:cs="Arial"/>
          <w:sz w:val="22"/>
          <w:szCs w:val="22"/>
        </w:rPr>
        <w:t xml:space="preserve"> compromisos por parte de la Fiscalía General del Estado de Oaxaca</w:t>
      </w:r>
      <w:r w:rsidR="00A44EDF" w:rsidRPr="005304FC">
        <w:rPr>
          <w:rFonts w:ascii="Arial Narrow" w:eastAsia="Times New Roman" w:hAnsi="Arial Narrow" w:cs="Arial"/>
          <w:sz w:val="22"/>
          <w:szCs w:val="22"/>
        </w:rPr>
        <w:t xml:space="preserve"> (</w:t>
      </w:r>
      <w:proofErr w:type="spellStart"/>
      <w:r w:rsidR="00A44EDF" w:rsidRPr="005304FC">
        <w:rPr>
          <w:rFonts w:ascii="Arial Narrow" w:eastAsia="Times New Roman" w:hAnsi="Arial Narrow" w:cs="Arial"/>
          <w:sz w:val="22"/>
          <w:szCs w:val="22"/>
        </w:rPr>
        <w:t>FGEO</w:t>
      </w:r>
      <w:proofErr w:type="spellEnd"/>
      <w:r w:rsidR="00A44EDF" w:rsidRPr="005304FC">
        <w:rPr>
          <w:rFonts w:ascii="Arial Narrow" w:eastAsia="Times New Roman" w:hAnsi="Arial Narrow" w:cs="Arial"/>
          <w:sz w:val="22"/>
          <w:szCs w:val="22"/>
        </w:rPr>
        <w:t>)</w:t>
      </w:r>
      <w:r w:rsidR="00D72190" w:rsidRPr="005304FC">
        <w:rPr>
          <w:rFonts w:ascii="Arial Narrow" w:eastAsia="Times New Roman" w:hAnsi="Arial Narrow" w:cs="Arial"/>
          <w:sz w:val="22"/>
          <w:szCs w:val="22"/>
        </w:rPr>
        <w:t xml:space="preserve"> y el Municipio de Oaxaca de Juárez</w:t>
      </w:r>
      <w:r w:rsidR="00CC385F" w:rsidRPr="005304FC">
        <w:rPr>
          <w:rFonts w:ascii="Arial Narrow" w:eastAsia="Times New Roman" w:hAnsi="Arial Narrow" w:cs="Arial"/>
          <w:sz w:val="22"/>
          <w:szCs w:val="22"/>
        </w:rPr>
        <w:t>,</w:t>
      </w:r>
      <w:r w:rsidR="00A44EDF" w:rsidRPr="005304FC">
        <w:rPr>
          <w:rFonts w:ascii="Arial Narrow" w:eastAsia="Times New Roman" w:hAnsi="Arial Narrow" w:cs="Arial"/>
          <w:sz w:val="22"/>
          <w:szCs w:val="22"/>
        </w:rPr>
        <w:t xml:space="preserve"> contando con estos dos compromisos</w:t>
      </w:r>
      <w:r w:rsidR="00CC385F" w:rsidRPr="005304FC">
        <w:rPr>
          <w:rFonts w:ascii="Arial Narrow" w:eastAsia="Times New Roman" w:hAnsi="Arial Narrow" w:cs="Arial"/>
          <w:sz w:val="22"/>
          <w:szCs w:val="22"/>
        </w:rPr>
        <w:t xml:space="preserve"> para iniciar con la elaboración del Plan de Acción Local</w:t>
      </w:r>
      <w:r w:rsidR="00FF6990" w:rsidRPr="005304FC">
        <w:rPr>
          <w:rFonts w:ascii="Arial Narrow" w:eastAsia="Times New Roman" w:hAnsi="Arial Narrow" w:cs="Arial"/>
          <w:sz w:val="22"/>
          <w:szCs w:val="22"/>
        </w:rPr>
        <w:t>,</w:t>
      </w:r>
      <w:r w:rsidR="00CC385F" w:rsidRPr="005304FC">
        <w:rPr>
          <w:rFonts w:ascii="Arial Narrow" w:eastAsia="Times New Roman" w:hAnsi="Arial Narrow" w:cs="Arial"/>
          <w:sz w:val="22"/>
          <w:szCs w:val="22"/>
        </w:rPr>
        <w:t xml:space="preserve"> </w:t>
      </w:r>
      <w:r w:rsidR="002D7C75" w:rsidRPr="005304FC">
        <w:rPr>
          <w:rFonts w:ascii="Arial Narrow" w:eastAsia="Times New Roman" w:hAnsi="Arial Narrow" w:cs="Arial"/>
          <w:sz w:val="22"/>
          <w:szCs w:val="22"/>
        </w:rPr>
        <w:t>i</w:t>
      </w:r>
      <w:r w:rsidR="00CC385F" w:rsidRPr="005304FC">
        <w:rPr>
          <w:rFonts w:ascii="Arial Narrow" w:eastAsia="Times New Roman" w:hAnsi="Arial Narrow" w:cs="Arial"/>
          <w:sz w:val="22"/>
          <w:szCs w:val="22"/>
        </w:rPr>
        <w:t xml:space="preserve">nvitando a </w:t>
      </w:r>
      <w:r w:rsidR="00B26920">
        <w:rPr>
          <w:rFonts w:ascii="Arial Narrow" w:eastAsia="Times New Roman" w:hAnsi="Arial Narrow" w:cs="Arial"/>
          <w:sz w:val="22"/>
          <w:szCs w:val="22"/>
        </w:rPr>
        <w:t xml:space="preserve">las organizaciones de la sociedad civil a </w:t>
      </w:r>
      <w:r w:rsidR="00CC385F" w:rsidRPr="005304FC">
        <w:rPr>
          <w:rFonts w:ascii="Arial Narrow" w:eastAsia="Times New Roman" w:hAnsi="Arial Narrow" w:cs="Arial"/>
          <w:sz w:val="22"/>
          <w:szCs w:val="22"/>
        </w:rPr>
        <w:t xml:space="preserve">sumarse al compromiso de seguimiento de Gobierno Abierto y/o dar acompañamiento a alguno de los compromisos existentes o en su caso proponer </w:t>
      </w:r>
      <w:r w:rsidR="00B61A6E">
        <w:rPr>
          <w:rFonts w:ascii="Arial Narrow" w:eastAsia="Times New Roman" w:hAnsi="Arial Narrow" w:cs="Arial"/>
          <w:sz w:val="22"/>
          <w:szCs w:val="22"/>
        </w:rPr>
        <w:t>alguno</w:t>
      </w:r>
      <w:r w:rsidR="00B26920">
        <w:rPr>
          <w:rFonts w:ascii="Arial Narrow" w:eastAsia="Times New Roman" w:hAnsi="Arial Narrow" w:cs="Arial"/>
          <w:sz w:val="22"/>
          <w:szCs w:val="22"/>
        </w:rPr>
        <w:t>.</w:t>
      </w:r>
      <w:r w:rsidR="00CC385F" w:rsidRPr="005304FC">
        <w:rPr>
          <w:rFonts w:ascii="Arial Narrow" w:eastAsia="Times New Roman" w:hAnsi="Arial Narrow" w:cs="Arial"/>
          <w:sz w:val="22"/>
          <w:szCs w:val="22"/>
        </w:rPr>
        <w:t xml:space="preserve"> </w:t>
      </w:r>
      <w:r w:rsidR="00B26920">
        <w:rPr>
          <w:rFonts w:ascii="Arial Narrow" w:eastAsia="Times New Roman" w:hAnsi="Arial Narrow" w:cs="Arial"/>
          <w:sz w:val="22"/>
          <w:szCs w:val="22"/>
        </w:rPr>
        <w:t xml:space="preserve">Acordando con el resto de los integrantes hacer llegar todos los </w:t>
      </w:r>
      <w:r w:rsidR="00D8595D" w:rsidRPr="005304FC">
        <w:rPr>
          <w:rFonts w:ascii="Arial Narrow" w:eastAsia="Times New Roman" w:hAnsi="Arial Narrow" w:cs="Arial"/>
          <w:sz w:val="22"/>
          <w:szCs w:val="22"/>
        </w:rPr>
        <w:t>todos los compromisos a los integrantes con la finalidad de enriquecer y fortalecerlos</w:t>
      </w:r>
      <w:r w:rsidR="00EF3990" w:rsidRPr="005304FC">
        <w:rPr>
          <w:rFonts w:ascii="Arial Narrow" w:eastAsia="Times New Roman" w:hAnsi="Arial Narrow" w:cs="Arial"/>
          <w:sz w:val="22"/>
          <w:szCs w:val="22"/>
        </w:rPr>
        <w:t>. L</w:t>
      </w:r>
      <w:r w:rsidR="00FB21A8" w:rsidRPr="005304FC">
        <w:rPr>
          <w:rFonts w:ascii="Arial Narrow" w:eastAsia="Times New Roman" w:hAnsi="Arial Narrow" w:cs="Arial"/>
          <w:sz w:val="22"/>
          <w:szCs w:val="22"/>
        </w:rPr>
        <w:t xml:space="preserve">a Lic. Liliana Juárez </w:t>
      </w:r>
      <w:r w:rsidR="00C34B5E" w:rsidRPr="005304FC">
        <w:rPr>
          <w:rFonts w:ascii="Arial Narrow" w:eastAsia="Times New Roman" w:hAnsi="Arial Narrow" w:cs="Arial"/>
          <w:sz w:val="22"/>
          <w:szCs w:val="22"/>
        </w:rPr>
        <w:t>Córdova</w:t>
      </w:r>
      <w:r w:rsidR="00FB21A8" w:rsidRPr="005304FC">
        <w:rPr>
          <w:rFonts w:ascii="Arial Narrow" w:eastAsia="Times New Roman" w:hAnsi="Arial Narrow" w:cs="Arial"/>
          <w:sz w:val="22"/>
          <w:szCs w:val="22"/>
        </w:rPr>
        <w:t xml:space="preserve"> menciona </w:t>
      </w:r>
      <w:r w:rsidR="00EF3990" w:rsidRPr="005304FC">
        <w:rPr>
          <w:rFonts w:ascii="Arial Narrow" w:eastAsia="Times New Roman" w:hAnsi="Arial Narrow" w:cs="Arial"/>
          <w:sz w:val="22"/>
          <w:szCs w:val="22"/>
        </w:rPr>
        <w:t xml:space="preserve">oportuno revisar </w:t>
      </w:r>
      <w:r w:rsidR="00FB21A8" w:rsidRPr="005304FC">
        <w:rPr>
          <w:rFonts w:ascii="Arial Narrow" w:eastAsia="Times New Roman" w:hAnsi="Arial Narrow" w:cs="Arial"/>
          <w:sz w:val="22"/>
          <w:szCs w:val="22"/>
        </w:rPr>
        <w:t xml:space="preserve">el compromiso </w:t>
      </w:r>
      <w:r w:rsidR="00631873" w:rsidRPr="005304FC">
        <w:rPr>
          <w:rFonts w:ascii="Arial Narrow" w:eastAsia="Times New Roman" w:hAnsi="Arial Narrow" w:cs="Arial"/>
          <w:sz w:val="22"/>
          <w:szCs w:val="22"/>
        </w:rPr>
        <w:t>“P</w:t>
      </w:r>
      <w:r w:rsidR="00FB21A8" w:rsidRPr="005304FC">
        <w:rPr>
          <w:rFonts w:ascii="Arial Narrow" w:eastAsia="Times New Roman" w:hAnsi="Arial Narrow" w:cs="Arial"/>
          <w:sz w:val="22"/>
          <w:szCs w:val="22"/>
        </w:rPr>
        <w:t>rograma de becas a madres jóvenes</w:t>
      </w:r>
      <w:r w:rsidR="00631873" w:rsidRPr="005304FC">
        <w:rPr>
          <w:rFonts w:ascii="Arial Narrow" w:eastAsia="Times New Roman" w:hAnsi="Arial Narrow" w:cs="Arial"/>
          <w:sz w:val="22"/>
          <w:szCs w:val="22"/>
        </w:rPr>
        <w:t>”</w:t>
      </w:r>
      <w:r w:rsidR="00066CC3" w:rsidRPr="005304FC">
        <w:rPr>
          <w:rFonts w:ascii="Arial Narrow" w:eastAsia="Times New Roman" w:hAnsi="Arial Narrow" w:cs="Arial"/>
          <w:sz w:val="22"/>
          <w:szCs w:val="22"/>
        </w:rPr>
        <w:t xml:space="preserve"> del Instituto Estatal de Educación Pública del Estado de Oaxaca (</w:t>
      </w:r>
      <w:proofErr w:type="spellStart"/>
      <w:r w:rsidR="00066CC3" w:rsidRPr="005304FC">
        <w:rPr>
          <w:rFonts w:ascii="Arial Narrow" w:eastAsia="Times New Roman" w:hAnsi="Arial Narrow" w:cs="Arial"/>
          <w:sz w:val="22"/>
          <w:szCs w:val="22"/>
        </w:rPr>
        <w:t>IEEPO</w:t>
      </w:r>
      <w:proofErr w:type="spellEnd"/>
      <w:r w:rsidR="00A44EDF" w:rsidRPr="005304FC">
        <w:rPr>
          <w:rFonts w:ascii="Arial Narrow" w:eastAsia="Times New Roman" w:hAnsi="Arial Narrow" w:cs="Arial"/>
          <w:sz w:val="22"/>
          <w:szCs w:val="22"/>
        </w:rPr>
        <w:t>)</w:t>
      </w:r>
      <w:r w:rsidR="00066CC3" w:rsidRPr="005304FC">
        <w:rPr>
          <w:rFonts w:ascii="Arial Narrow" w:eastAsia="Times New Roman" w:hAnsi="Arial Narrow" w:cs="Arial"/>
          <w:sz w:val="22"/>
          <w:szCs w:val="22"/>
        </w:rPr>
        <w:t>,</w:t>
      </w:r>
      <w:r w:rsidR="00A44EDF" w:rsidRPr="005304FC">
        <w:rPr>
          <w:rFonts w:ascii="Arial Narrow" w:eastAsia="Times New Roman" w:hAnsi="Arial Narrow" w:cs="Arial"/>
          <w:sz w:val="22"/>
          <w:szCs w:val="22"/>
        </w:rPr>
        <w:t xml:space="preserve"> mismo que fue</w:t>
      </w:r>
      <w:r w:rsidR="00C34B5E" w:rsidRPr="005304FC">
        <w:rPr>
          <w:rFonts w:ascii="Arial Narrow" w:eastAsia="Times New Roman" w:hAnsi="Arial Narrow" w:cs="Arial"/>
          <w:sz w:val="22"/>
          <w:szCs w:val="22"/>
        </w:rPr>
        <w:t xml:space="preserve"> </w:t>
      </w:r>
      <w:r w:rsidR="00FB21A8" w:rsidRPr="005304FC">
        <w:rPr>
          <w:rFonts w:ascii="Arial Narrow" w:eastAsia="Times New Roman" w:hAnsi="Arial Narrow" w:cs="Arial"/>
          <w:sz w:val="22"/>
          <w:szCs w:val="22"/>
        </w:rPr>
        <w:t xml:space="preserve">suspendido </w:t>
      </w:r>
      <w:r w:rsidR="00B26920">
        <w:rPr>
          <w:rFonts w:ascii="Arial Narrow" w:eastAsia="Times New Roman" w:hAnsi="Arial Narrow" w:cs="Arial"/>
          <w:sz w:val="22"/>
          <w:szCs w:val="22"/>
        </w:rPr>
        <w:t>por</w:t>
      </w:r>
      <w:r w:rsidR="00FB21A8" w:rsidRPr="005304FC">
        <w:rPr>
          <w:rFonts w:ascii="Arial Narrow" w:eastAsia="Times New Roman" w:hAnsi="Arial Narrow" w:cs="Arial"/>
          <w:sz w:val="22"/>
          <w:szCs w:val="22"/>
        </w:rPr>
        <w:t xml:space="preserve"> el gobierno federal</w:t>
      </w:r>
      <w:r w:rsidR="00A44EDF" w:rsidRPr="005304FC">
        <w:rPr>
          <w:rFonts w:ascii="Arial Narrow" w:eastAsia="Times New Roman" w:hAnsi="Arial Narrow" w:cs="Arial"/>
          <w:sz w:val="22"/>
          <w:szCs w:val="22"/>
        </w:rPr>
        <w:t>,</w:t>
      </w:r>
      <w:r w:rsidR="00066CC3" w:rsidRPr="005304FC">
        <w:rPr>
          <w:rFonts w:ascii="Arial Narrow" w:eastAsia="Times New Roman" w:hAnsi="Arial Narrow" w:cs="Arial"/>
          <w:sz w:val="22"/>
          <w:szCs w:val="22"/>
        </w:rPr>
        <w:t xml:space="preserve"> en el sentido de valorar </w:t>
      </w:r>
      <w:r w:rsidR="00A44EDF" w:rsidRPr="005304FC">
        <w:rPr>
          <w:rFonts w:ascii="Arial Narrow" w:eastAsia="Times New Roman" w:hAnsi="Arial Narrow" w:cs="Arial"/>
          <w:sz w:val="22"/>
          <w:szCs w:val="22"/>
        </w:rPr>
        <w:t>y</w:t>
      </w:r>
      <w:r w:rsidR="00631873" w:rsidRPr="005304FC">
        <w:rPr>
          <w:rFonts w:ascii="Arial Narrow" w:eastAsia="Times New Roman" w:hAnsi="Arial Narrow" w:cs="Arial"/>
          <w:sz w:val="22"/>
          <w:szCs w:val="22"/>
        </w:rPr>
        <w:t xml:space="preserve"> considerar los avances obtenidos o retomar</w:t>
      </w:r>
      <w:r w:rsidR="00A44EDF" w:rsidRPr="005304FC">
        <w:rPr>
          <w:rFonts w:ascii="Arial Narrow" w:eastAsia="Times New Roman" w:hAnsi="Arial Narrow" w:cs="Arial"/>
          <w:sz w:val="22"/>
          <w:szCs w:val="22"/>
        </w:rPr>
        <w:t xml:space="preserve"> desde</w:t>
      </w:r>
      <w:r w:rsidR="00631873" w:rsidRPr="005304FC">
        <w:rPr>
          <w:rFonts w:ascii="Arial Narrow" w:eastAsia="Times New Roman" w:hAnsi="Arial Narrow" w:cs="Arial"/>
          <w:sz w:val="22"/>
          <w:szCs w:val="22"/>
        </w:rPr>
        <w:t xml:space="preserve"> un nuevo compromiso</w:t>
      </w:r>
      <w:r w:rsidR="00A44EDF" w:rsidRPr="005304FC">
        <w:rPr>
          <w:rFonts w:ascii="Arial Narrow" w:eastAsia="Times New Roman" w:hAnsi="Arial Narrow" w:cs="Arial"/>
          <w:sz w:val="22"/>
          <w:szCs w:val="22"/>
        </w:rPr>
        <w:t>;</w:t>
      </w:r>
      <w:r w:rsidR="00FB21A8" w:rsidRPr="005304FC">
        <w:rPr>
          <w:rFonts w:ascii="Arial Narrow" w:eastAsia="Times New Roman" w:hAnsi="Arial Narrow" w:cs="Arial"/>
          <w:sz w:val="22"/>
          <w:szCs w:val="22"/>
        </w:rPr>
        <w:t xml:space="preserve"> el Lic. Melquiade</w:t>
      </w:r>
      <w:r w:rsidR="00066CC3" w:rsidRPr="005304FC">
        <w:rPr>
          <w:rFonts w:ascii="Arial Narrow" w:eastAsia="Times New Roman" w:hAnsi="Arial Narrow" w:cs="Arial"/>
          <w:sz w:val="22"/>
          <w:szCs w:val="22"/>
        </w:rPr>
        <w:t>s</w:t>
      </w:r>
      <w:r w:rsidR="00FB21A8" w:rsidRPr="005304FC">
        <w:rPr>
          <w:rFonts w:ascii="Arial Narrow" w:eastAsia="Times New Roman" w:hAnsi="Arial Narrow" w:cs="Arial"/>
          <w:sz w:val="22"/>
          <w:szCs w:val="22"/>
        </w:rPr>
        <w:t xml:space="preserve"> Cruz Miguel menciona retomar el compromiso Acceso a</w:t>
      </w:r>
      <w:r w:rsidR="00B26920">
        <w:rPr>
          <w:rFonts w:ascii="Arial Narrow" w:eastAsia="Times New Roman" w:hAnsi="Arial Narrow" w:cs="Arial"/>
          <w:sz w:val="22"/>
          <w:szCs w:val="22"/>
        </w:rPr>
        <w:t xml:space="preserve"> </w:t>
      </w:r>
      <w:r w:rsidR="00FB21A8" w:rsidRPr="005304FC">
        <w:rPr>
          <w:rFonts w:ascii="Arial Narrow" w:eastAsia="Times New Roman" w:hAnsi="Arial Narrow" w:cs="Arial"/>
          <w:sz w:val="22"/>
          <w:szCs w:val="22"/>
        </w:rPr>
        <w:t>la</w:t>
      </w:r>
      <w:r w:rsidR="00B26920">
        <w:rPr>
          <w:rFonts w:ascii="Arial Narrow" w:eastAsia="Times New Roman" w:hAnsi="Arial Narrow" w:cs="Arial"/>
          <w:sz w:val="22"/>
          <w:szCs w:val="22"/>
        </w:rPr>
        <w:t xml:space="preserve"> </w:t>
      </w:r>
      <w:r w:rsidR="00FB21A8" w:rsidRPr="005304FC">
        <w:rPr>
          <w:rFonts w:ascii="Arial Narrow" w:eastAsia="Times New Roman" w:hAnsi="Arial Narrow" w:cs="Arial"/>
          <w:sz w:val="22"/>
          <w:szCs w:val="22"/>
        </w:rPr>
        <w:t xml:space="preserve">Información en Lenguas Indígenas, </w:t>
      </w:r>
      <w:r w:rsidR="00631873" w:rsidRPr="005304FC">
        <w:rPr>
          <w:rFonts w:ascii="Arial Narrow" w:eastAsia="Times New Roman" w:hAnsi="Arial Narrow" w:cs="Arial"/>
          <w:sz w:val="22"/>
          <w:szCs w:val="22"/>
        </w:rPr>
        <w:t>para dar</w:t>
      </w:r>
      <w:r w:rsidR="00A44EDF" w:rsidRPr="005304FC">
        <w:rPr>
          <w:rFonts w:ascii="Arial Narrow" w:eastAsia="Times New Roman" w:hAnsi="Arial Narrow" w:cs="Arial"/>
          <w:sz w:val="22"/>
          <w:szCs w:val="22"/>
        </w:rPr>
        <w:t>le un</w:t>
      </w:r>
      <w:r w:rsidR="00631873" w:rsidRPr="005304FC">
        <w:rPr>
          <w:rFonts w:ascii="Arial Narrow" w:eastAsia="Times New Roman" w:hAnsi="Arial Narrow" w:cs="Arial"/>
          <w:sz w:val="22"/>
          <w:szCs w:val="22"/>
        </w:rPr>
        <w:t xml:space="preserve"> seguimiento </w:t>
      </w:r>
      <w:r w:rsidR="00A44EDF" w:rsidRPr="005304FC">
        <w:rPr>
          <w:rFonts w:ascii="Arial Narrow" w:eastAsia="Times New Roman" w:hAnsi="Arial Narrow" w:cs="Arial"/>
          <w:sz w:val="22"/>
          <w:szCs w:val="22"/>
        </w:rPr>
        <w:t xml:space="preserve">oportuno enfocado a </w:t>
      </w:r>
      <w:r w:rsidR="00631873" w:rsidRPr="005304FC">
        <w:rPr>
          <w:rFonts w:ascii="Arial Narrow" w:eastAsia="Times New Roman" w:hAnsi="Arial Narrow" w:cs="Arial"/>
          <w:sz w:val="22"/>
          <w:szCs w:val="22"/>
        </w:rPr>
        <w:t xml:space="preserve">la </w:t>
      </w:r>
      <w:r w:rsidR="00A44EDF" w:rsidRPr="005304FC">
        <w:rPr>
          <w:rFonts w:ascii="Arial Narrow" w:eastAsia="Times New Roman" w:hAnsi="Arial Narrow" w:cs="Arial"/>
          <w:sz w:val="22"/>
          <w:szCs w:val="22"/>
        </w:rPr>
        <w:t xml:space="preserve">problemática de la </w:t>
      </w:r>
      <w:r w:rsidR="00FB21A8" w:rsidRPr="005304FC">
        <w:rPr>
          <w:rFonts w:ascii="Arial Narrow" w:eastAsia="Times New Roman" w:hAnsi="Arial Narrow" w:cs="Arial"/>
          <w:sz w:val="22"/>
          <w:szCs w:val="22"/>
        </w:rPr>
        <w:t>pandemia</w:t>
      </w:r>
      <w:r w:rsidR="00A44EDF" w:rsidRPr="005304FC">
        <w:rPr>
          <w:rFonts w:ascii="Arial Narrow" w:eastAsia="Times New Roman" w:hAnsi="Arial Narrow" w:cs="Arial"/>
          <w:sz w:val="22"/>
          <w:szCs w:val="22"/>
        </w:rPr>
        <w:t xml:space="preserve"> por COVID-19.</w:t>
      </w:r>
      <w:r w:rsidR="004B5621" w:rsidRPr="005304FC">
        <w:rPr>
          <w:rFonts w:ascii="Arial Narrow" w:eastAsia="Times New Roman" w:hAnsi="Arial Narrow" w:cs="Arial"/>
          <w:sz w:val="22"/>
          <w:szCs w:val="22"/>
        </w:rPr>
        <w:t xml:space="preserve">- - - - - - - - - - - - - - - - - - - - - - - - - - - - - - - - - - - - - - - - - - - - - - - - - - - - - - - - - - - - - - - - - - - - - - - - - - - - - </w:t>
      </w:r>
      <w:r w:rsidR="005304FC" w:rsidRPr="005304FC">
        <w:rPr>
          <w:rFonts w:ascii="Arial Narrow" w:eastAsia="Times New Roman" w:hAnsi="Arial Narrow" w:cs="Arial"/>
          <w:sz w:val="22"/>
          <w:szCs w:val="22"/>
        </w:rPr>
        <w:t>- - - - - - - - - - - - - -</w:t>
      </w:r>
      <w:r w:rsidR="005304FC">
        <w:rPr>
          <w:rFonts w:ascii="Arial Narrow" w:eastAsia="Times New Roman" w:hAnsi="Arial Narrow" w:cs="Arial"/>
          <w:sz w:val="22"/>
          <w:szCs w:val="22"/>
        </w:rPr>
        <w:t xml:space="preserve"> </w:t>
      </w:r>
      <w:r w:rsidR="005304FC" w:rsidRPr="005304FC">
        <w:rPr>
          <w:rFonts w:ascii="Arial Narrow" w:eastAsia="Times New Roman" w:hAnsi="Arial Narrow" w:cs="Arial"/>
          <w:sz w:val="22"/>
          <w:szCs w:val="22"/>
        </w:rPr>
        <w:t xml:space="preserve">- - - - - - - - - - </w:t>
      </w:r>
      <w:r w:rsidR="00B26920" w:rsidRPr="005304FC">
        <w:rPr>
          <w:rFonts w:ascii="Arial Narrow" w:eastAsia="Times New Roman" w:hAnsi="Arial Narrow" w:cs="Arial"/>
          <w:sz w:val="22"/>
          <w:szCs w:val="22"/>
        </w:rPr>
        <w:t>- - - - - - -</w:t>
      </w:r>
      <w:r w:rsidR="00B26920">
        <w:rPr>
          <w:rFonts w:ascii="Arial Narrow" w:eastAsia="Times New Roman" w:hAnsi="Arial Narrow" w:cs="Arial"/>
          <w:sz w:val="22"/>
          <w:szCs w:val="22"/>
        </w:rPr>
        <w:t xml:space="preserve"> </w:t>
      </w:r>
      <w:r w:rsidR="00B26920" w:rsidRPr="005304FC">
        <w:rPr>
          <w:rFonts w:ascii="Arial Narrow" w:eastAsia="Times New Roman" w:hAnsi="Arial Narrow" w:cs="Arial"/>
          <w:sz w:val="22"/>
          <w:szCs w:val="22"/>
        </w:rPr>
        <w:t>- - - - - - -</w:t>
      </w:r>
      <w:r w:rsidR="00B26920">
        <w:rPr>
          <w:rFonts w:ascii="Arial Narrow" w:eastAsia="Times New Roman" w:hAnsi="Arial Narrow" w:cs="Arial"/>
          <w:sz w:val="22"/>
          <w:szCs w:val="22"/>
        </w:rPr>
        <w:t xml:space="preserve"> - -</w:t>
      </w:r>
    </w:p>
    <w:p w14:paraId="33040263" w14:textId="72C88FD0" w:rsidR="008F3CC3" w:rsidRPr="006C3427" w:rsidRDefault="008D1638" w:rsidP="00CF0C26">
      <w:pPr>
        <w:tabs>
          <w:tab w:val="left" w:pos="-2835"/>
        </w:tabs>
        <w:spacing w:line="276" w:lineRule="auto"/>
        <w:ind w:right="-2"/>
        <w:jc w:val="both"/>
        <w:rPr>
          <w:rFonts w:ascii="Arial Narrow" w:eastAsia="Times New Roman" w:hAnsi="Arial Narrow" w:cs="Arial"/>
          <w:sz w:val="22"/>
          <w:szCs w:val="22"/>
        </w:rPr>
      </w:pPr>
      <w:r w:rsidRPr="005304FC">
        <w:rPr>
          <w:rFonts w:ascii="Arial Narrow" w:eastAsia="Times New Roman" w:hAnsi="Arial Narrow" w:cs="Arial"/>
          <w:b/>
          <w:bCs/>
          <w:sz w:val="22"/>
          <w:szCs w:val="22"/>
        </w:rPr>
        <w:t xml:space="preserve">V. </w:t>
      </w:r>
      <w:r w:rsidR="00D72190" w:rsidRPr="005304FC">
        <w:rPr>
          <w:rFonts w:ascii="Arial Narrow" w:eastAsia="Times New Roman" w:hAnsi="Arial Narrow" w:cs="Arial"/>
          <w:b/>
          <w:bCs/>
          <w:sz w:val="22"/>
          <w:szCs w:val="22"/>
        </w:rPr>
        <w:t>Convocatoria para Facilitador</w:t>
      </w:r>
      <w:r w:rsidRPr="005304FC">
        <w:rPr>
          <w:rFonts w:ascii="Arial Narrow" w:eastAsia="Times New Roman" w:hAnsi="Arial Narrow" w:cs="Arial"/>
          <w:b/>
          <w:bCs/>
          <w:sz w:val="22"/>
          <w:szCs w:val="22"/>
        </w:rPr>
        <w:t>.-</w:t>
      </w:r>
      <w:r w:rsidRPr="005304FC">
        <w:rPr>
          <w:rFonts w:ascii="Arial Narrow" w:eastAsia="Times New Roman" w:hAnsi="Arial Narrow" w:cs="Arial"/>
          <w:sz w:val="22"/>
          <w:szCs w:val="22"/>
        </w:rPr>
        <w:t xml:space="preserve"> </w:t>
      </w:r>
      <w:r w:rsidR="003656FB" w:rsidRPr="005304FC">
        <w:rPr>
          <w:rFonts w:ascii="Arial Narrow" w:eastAsia="Times New Roman" w:hAnsi="Arial Narrow" w:cs="Arial"/>
          <w:sz w:val="22"/>
          <w:szCs w:val="22"/>
        </w:rPr>
        <w:t xml:space="preserve">Para el desahogo del </w:t>
      </w:r>
      <w:r w:rsidR="009C57C4" w:rsidRPr="005304FC">
        <w:rPr>
          <w:rFonts w:ascii="Arial Narrow" w:eastAsia="Times New Roman" w:hAnsi="Arial Narrow" w:cs="Arial"/>
          <w:sz w:val="22"/>
          <w:szCs w:val="22"/>
        </w:rPr>
        <w:t>quinto</w:t>
      </w:r>
      <w:r w:rsidR="003656FB" w:rsidRPr="005304FC">
        <w:rPr>
          <w:rFonts w:ascii="Arial Narrow" w:eastAsia="Times New Roman" w:hAnsi="Arial Narrow" w:cs="Arial"/>
          <w:sz w:val="22"/>
          <w:szCs w:val="22"/>
        </w:rPr>
        <w:t xml:space="preserve"> punto del Orden del Día prop</w:t>
      </w:r>
      <w:r w:rsidR="00536862" w:rsidRPr="005304FC">
        <w:rPr>
          <w:rFonts w:ascii="Arial Narrow" w:eastAsia="Times New Roman" w:hAnsi="Arial Narrow" w:cs="Arial"/>
          <w:sz w:val="22"/>
          <w:szCs w:val="22"/>
        </w:rPr>
        <w:t xml:space="preserve">uesto, el </w:t>
      </w:r>
      <w:r w:rsidR="004B5621" w:rsidRPr="005304FC">
        <w:rPr>
          <w:rFonts w:ascii="Arial Narrow" w:eastAsia="Times New Roman" w:hAnsi="Arial Narrow" w:cs="Arial"/>
          <w:sz w:val="22"/>
          <w:szCs w:val="22"/>
        </w:rPr>
        <w:t>Lic.</w:t>
      </w:r>
      <w:r w:rsidR="00536862" w:rsidRPr="005304FC">
        <w:rPr>
          <w:rFonts w:ascii="Arial Narrow" w:eastAsia="Times New Roman" w:hAnsi="Arial Narrow" w:cs="Arial"/>
          <w:sz w:val="22"/>
          <w:szCs w:val="22"/>
        </w:rPr>
        <w:t xml:space="preserve"> Rafael García Leyva, </w:t>
      </w:r>
      <w:r w:rsidR="00664D2F" w:rsidRPr="005304FC">
        <w:rPr>
          <w:rFonts w:ascii="Arial Narrow" w:eastAsia="Times New Roman" w:hAnsi="Arial Narrow" w:cs="Arial"/>
          <w:sz w:val="22"/>
          <w:szCs w:val="22"/>
        </w:rPr>
        <w:t xml:space="preserve">mencionó </w:t>
      </w:r>
      <w:r w:rsidR="00D72190" w:rsidRPr="005304FC">
        <w:rPr>
          <w:rFonts w:ascii="Arial Narrow" w:eastAsia="Times New Roman" w:hAnsi="Arial Narrow" w:cs="Arial"/>
          <w:sz w:val="22"/>
          <w:szCs w:val="22"/>
        </w:rPr>
        <w:t>la importancia de la figura de facilitador</w:t>
      </w:r>
      <w:r w:rsidR="00BD6CCC" w:rsidRPr="005304FC">
        <w:rPr>
          <w:rFonts w:ascii="Arial Narrow" w:eastAsia="Times New Roman" w:hAnsi="Arial Narrow" w:cs="Arial"/>
          <w:sz w:val="22"/>
          <w:szCs w:val="22"/>
        </w:rPr>
        <w:t xml:space="preserve"> </w:t>
      </w:r>
      <w:r w:rsidR="00066CC3" w:rsidRPr="005304FC">
        <w:rPr>
          <w:rFonts w:ascii="Arial Narrow" w:eastAsia="Times New Roman" w:hAnsi="Arial Narrow" w:cs="Arial"/>
          <w:sz w:val="22"/>
          <w:szCs w:val="22"/>
        </w:rPr>
        <w:t>en los trabajos del</w:t>
      </w:r>
      <w:r w:rsidR="00FF6990" w:rsidRPr="005304FC">
        <w:rPr>
          <w:rFonts w:ascii="Arial Narrow" w:eastAsia="Times New Roman" w:hAnsi="Arial Narrow" w:cs="Arial"/>
          <w:sz w:val="22"/>
          <w:szCs w:val="22"/>
        </w:rPr>
        <w:t xml:space="preserve"> Secretariado Técnico de Gobierno Abierto, comentando que </w:t>
      </w:r>
      <w:r w:rsidR="00066CC3" w:rsidRPr="005304FC">
        <w:rPr>
          <w:rFonts w:ascii="Arial Narrow" w:eastAsia="Times New Roman" w:hAnsi="Arial Narrow" w:cs="Arial"/>
          <w:sz w:val="22"/>
          <w:szCs w:val="22"/>
        </w:rPr>
        <w:t>la convocatoria está</w:t>
      </w:r>
      <w:r w:rsidR="00FF6990" w:rsidRPr="005304FC">
        <w:rPr>
          <w:rFonts w:ascii="Arial Narrow" w:eastAsia="Times New Roman" w:hAnsi="Arial Narrow" w:cs="Arial"/>
          <w:sz w:val="22"/>
          <w:szCs w:val="22"/>
        </w:rPr>
        <w:t xml:space="preserve"> abierta</w:t>
      </w:r>
      <w:r w:rsidR="00066CC3" w:rsidRPr="005304FC">
        <w:rPr>
          <w:rFonts w:ascii="Arial Narrow" w:eastAsia="Times New Roman" w:hAnsi="Arial Narrow" w:cs="Arial"/>
          <w:sz w:val="22"/>
          <w:szCs w:val="22"/>
        </w:rPr>
        <w:t xml:space="preserve"> de</w:t>
      </w:r>
      <w:r w:rsidR="00FF6990" w:rsidRPr="005304FC">
        <w:rPr>
          <w:rFonts w:ascii="Arial Narrow" w:eastAsia="Times New Roman" w:hAnsi="Arial Narrow" w:cs="Arial"/>
          <w:sz w:val="22"/>
          <w:szCs w:val="22"/>
        </w:rPr>
        <w:t xml:space="preserve"> </w:t>
      </w:r>
      <w:r w:rsidR="00931904">
        <w:rPr>
          <w:rFonts w:ascii="Arial Narrow" w:eastAsia="Times New Roman" w:hAnsi="Arial Narrow" w:cs="Arial"/>
          <w:sz w:val="22"/>
          <w:szCs w:val="22"/>
        </w:rPr>
        <w:t xml:space="preserve">manera </w:t>
      </w:r>
      <w:r w:rsidR="00FF6990" w:rsidRPr="005304FC">
        <w:rPr>
          <w:rFonts w:ascii="Arial Narrow" w:eastAsia="Times New Roman" w:hAnsi="Arial Narrow" w:cs="Arial"/>
          <w:sz w:val="22"/>
          <w:szCs w:val="22"/>
        </w:rPr>
        <w:t>permanente para darle difusi</w:t>
      </w:r>
      <w:r w:rsidR="00066CC3" w:rsidRPr="005304FC">
        <w:rPr>
          <w:rFonts w:ascii="Arial Narrow" w:eastAsia="Times New Roman" w:hAnsi="Arial Narrow" w:cs="Arial"/>
          <w:sz w:val="22"/>
          <w:szCs w:val="22"/>
        </w:rPr>
        <w:t>ón por parte de los integrantes. E</w:t>
      </w:r>
      <w:r w:rsidR="00FF6990" w:rsidRPr="005304FC">
        <w:rPr>
          <w:rFonts w:ascii="Arial Narrow" w:eastAsia="Times New Roman" w:hAnsi="Arial Narrow" w:cs="Arial"/>
          <w:sz w:val="22"/>
          <w:szCs w:val="22"/>
        </w:rPr>
        <w:t xml:space="preserve">l Lic. Edgar Estrada Ruíz menciona </w:t>
      </w:r>
      <w:r w:rsidR="002D7C75" w:rsidRPr="005304FC">
        <w:rPr>
          <w:rFonts w:ascii="Arial Narrow" w:eastAsia="Times New Roman" w:hAnsi="Arial Narrow" w:cs="Arial"/>
          <w:sz w:val="22"/>
          <w:szCs w:val="22"/>
        </w:rPr>
        <w:t xml:space="preserve">una modificación en </w:t>
      </w:r>
      <w:r w:rsidR="00FF6990" w:rsidRPr="005304FC">
        <w:rPr>
          <w:rFonts w:ascii="Arial Narrow" w:eastAsia="Times New Roman" w:hAnsi="Arial Narrow" w:cs="Arial"/>
          <w:sz w:val="22"/>
          <w:szCs w:val="22"/>
        </w:rPr>
        <w:t xml:space="preserve">el </w:t>
      </w:r>
      <w:r w:rsidR="002D7C75" w:rsidRPr="005304FC">
        <w:rPr>
          <w:rFonts w:ascii="Arial Narrow" w:eastAsia="Times New Roman" w:hAnsi="Arial Narrow" w:cs="Arial"/>
          <w:sz w:val="22"/>
          <w:szCs w:val="22"/>
        </w:rPr>
        <w:t>apartado</w:t>
      </w:r>
      <w:r w:rsidR="00FF6990" w:rsidRPr="005304FC">
        <w:rPr>
          <w:rFonts w:ascii="Arial Narrow" w:eastAsia="Times New Roman" w:hAnsi="Arial Narrow" w:cs="Arial"/>
          <w:sz w:val="22"/>
          <w:szCs w:val="22"/>
        </w:rPr>
        <w:t xml:space="preserve"> de requisitos; que</w:t>
      </w:r>
      <w:r w:rsidR="002D7C75" w:rsidRPr="005304FC">
        <w:rPr>
          <w:rFonts w:ascii="Arial Narrow" w:eastAsia="Times New Roman" w:hAnsi="Arial Narrow" w:cs="Arial"/>
          <w:sz w:val="22"/>
          <w:szCs w:val="22"/>
        </w:rPr>
        <w:t xml:space="preserve"> </w:t>
      </w:r>
      <w:r w:rsidR="00066CC3" w:rsidRPr="005304FC">
        <w:rPr>
          <w:rFonts w:ascii="Arial Narrow" w:eastAsia="Times New Roman" w:hAnsi="Arial Narrow" w:cs="Arial"/>
          <w:sz w:val="22"/>
          <w:szCs w:val="22"/>
        </w:rPr>
        <w:t>establece</w:t>
      </w:r>
      <w:r w:rsidR="002D7C75" w:rsidRPr="005304FC">
        <w:rPr>
          <w:rFonts w:ascii="Arial Narrow" w:eastAsia="Times New Roman" w:hAnsi="Arial Narrow" w:cs="Arial"/>
          <w:sz w:val="22"/>
          <w:szCs w:val="22"/>
        </w:rPr>
        <w:t xml:space="preserve"> que el facilitador </w:t>
      </w:r>
      <w:r w:rsidR="00FF6990" w:rsidRPr="005304FC">
        <w:rPr>
          <w:rFonts w:ascii="Arial Narrow" w:eastAsia="Times New Roman" w:hAnsi="Arial Narrow" w:cs="Arial"/>
          <w:sz w:val="22"/>
          <w:szCs w:val="22"/>
        </w:rPr>
        <w:t xml:space="preserve">debe radicar en los distritos y municipios aledaños a la ciudad de Oaxaca de Juárez, sugiriendo modificar este punto </w:t>
      </w:r>
      <w:r w:rsidR="00A44EDF" w:rsidRPr="005304FC">
        <w:rPr>
          <w:rFonts w:ascii="Arial Narrow" w:eastAsia="Times New Roman" w:hAnsi="Arial Narrow" w:cs="Arial"/>
          <w:sz w:val="22"/>
          <w:szCs w:val="22"/>
        </w:rPr>
        <w:t xml:space="preserve">ampliándolo </w:t>
      </w:r>
      <w:r w:rsidR="00FF6990" w:rsidRPr="005304FC">
        <w:rPr>
          <w:rFonts w:ascii="Arial Narrow" w:eastAsia="Times New Roman" w:hAnsi="Arial Narrow" w:cs="Arial"/>
          <w:sz w:val="22"/>
          <w:szCs w:val="22"/>
        </w:rPr>
        <w:t>a todos los municipios</w:t>
      </w:r>
      <w:r w:rsidR="00931904">
        <w:rPr>
          <w:rFonts w:ascii="Arial Narrow" w:eastAsia="Times New Roman" w:hAnsi="Arial Narrow" w:cs="Arial"/>
          <w:sz w:val="22"/>
          <w:szCs w:val="22"/>
        </w:rPr>
        <w:t>,</w:t>
      </w:r>
      <w:r w:rsidR="00FF6990" w:rsidRPr="005304FC">
        <w:rPr>
          <w:rFonts w:ascii="Arial Narrow" w:eastAsia="Times New Roman" w:hAnsi="Arial Narrow" w:cs="Arial"/>
          <w:sz w:val="22"/>
          <w:szCs w:val="22"/>
        </w:rPr>
        <w:t xml:space="preserve"> por motivos de </w:t>
      </w:r>
      <w:r w:rsidR="00931904" w:rsidRPr="005304FC">
        <w:rPr>
          <w:rFonts w:ascii="Arial Narrow" w:eastAsia="Times New Roman" w:hAnsi="Arial Narrow" w:cs="Arial"/>
          <w:sz w:val="22"/>
          <w:szCs w:val="22"/>
        </w:rPr>
        <w:t xml:space="preserve">adaptación </w:t>
      </w:r>
      <w:r w:rsidR="00931904">
        <w:rPr>
          <w:rFonts w:ascii="Arial Narrow" w:eastAsia="Times New Roman" w:hAnsi="Arial Narrow" w:cs="Arial"/>
          <w:sz w:val="22"/>
          <w:szCs w:val="22"/>
        </w:rPr>
        <w:t>a</w:t>
      </w:r>
      <w:r w:rsidR="00931904" w:rsidRPr="005304FC">
        <w:rPr>
          <w:rFonts w:ascii="Arial Narrow" w:eastAsia="Times New Roman" w:hAnsi="Arial Narrow" w:cs="Arial"/>
          <w:sz w:val="22"/>
          <w:szCs w:val="22"/>
        </w:rPr>
        <w:t xml:space="preserve"> una nueva normalidad </w:t>
      </w:r>
      <w:r w:rsidR="00931904">
        <w:rPr>
          <w:rFonts w:ascii="Arial Narrow" w:eastAsia="Times New Roman" w:hAnsi="Arial Narrow" w:cs="Arial"/>
          <w:sz w:val="22"/>
          <w:szCs w:val="22"/>
        </w:rPr>
        <w:t xml:space="preserve">causada por </w:t>
      </w:r>
      <w:r w:rsidR="00FF6990" w:rsidRPr="005304FC">
        <w:rPr>
          <w:rFonts w:ascii="Arial Narrow" w:eastAsia="Times New Roman" w:hAnsi="Arial Narrow" w:cs="Arial"/>
          <w:sz w:val="22"/>
          <w:szCs w:val="22"/>
        </w:rPr>
        <w:t>la contingencia</w:t>
      </w:r>
      <w:r w:rsidR="002D7C75" w:rsidRPr="005304FC">
        <w:rPr>
          <w:rFonts w:ascii="Arial Narrow" w:eastAsia="Times New Roman" w:hAnsi="Arial Narrow" w:cs="Arial"/>
          <w:sz w:val="22"/>
          <w:szCs w:val="22"/>
        </w:rPr>
        <w:t xml:space="preserve"> sanita</w:t>
      </w:r>
      <w:r w:rsidR="00066CC3" w:rsidRPr="005304FC">
        <w:rPr>
          <w:rFonts w:ascii="Arial Narrow" w:eastAsia="Times New Roman" w:hAnsi="Arial Narrow" w:cs="Arial"/>
          <w:sz w:val="22"/>
          <w:szCs w:val="22"/>
        </w:rPr>
        <w:t>ria C</w:t>
      </w:r>
      <w:r w:rsidR="00A44EDF" w:rsidRPr="005304FC">
        <w:rPr>
          <w:rFonts w:ascii="Arial Narrow" w:eastAsia="Times New Roman" w:hAnsi="Arial Narrow" w:cs="Arial"/>
          <w:sz w:val="22"/>
          <w:szCs w:val="22"/>
        </w:rPr>
        <w:t>OVID</w:t>
      </w:r>
      <w:r w:rsidR="002D7C75" w:rsidRPr="005304FC">
        <w:rPr>
          <w:rFonts w:ascii="Arial Narrow" w:eastAsia="Times New Roman" w:hAnsi="Arial Narrow" w:cs="Arial"/>
          <w:sz w:val="22"/>
          <w:szCs w:val="22"/>
        </w:rPr>
        <w:t>-19</w:t>
      </w:r>
      <w:r w:rsidR="00931904">
        <w:rPr>
          <w:rFonts w:ascii="Arial Narrow" w:eastAsia="Times New Roman" w:hAnsi="Arial Narrow" w:cs="Arial"/>
          <w:sz w:val="22"/>
          <w:szCs w:val="22"/>
        </w:rPr>
        <w:t>,</w:t>
      </w:r>
      <w:r w:rsidR="002D7C75" w:rsidRPr="005304FC">
        <w:rPr>
          <w:rFonts w:ascii="Arial Narrow" w:eastAsia="Times New Roman" w:hAnsi="Arial Narrow" w:cs="Arial"/>
          <w:sz w:val="22"/>
          <w:szCs w:val="22"/>
        </w:rPr>
        <w:t xml:space="preserve"> aprobándose para su modificación. </w:t>
      </w:r>
      <w:r w:rsidR="008E0853" w:rsidRPr="005304FC">
        <w:rPr>
          <w:rFonts w:ascii="Arial Narrow" w:eastAsia="Times New Roman" w:hAnsi="Arial Narrow" w:cs="Arial"/>
          <w:sz w:val="22"/>
          <w:szCs w:val="22"/>
        </w:rPr>
        <w:t xml:space="preserve">- - - - - - - - - - - - - - - - - - - - - - - - - - - - - - - - - - - - - - - - - - - - - - - - - - - - - - - - - - - - - - - - - - - </w:t>
      </w:r>
      <w:r w:rsidR="00A44EDF" w:rsidRPr="005304FC">
        <w:rPr>
          <w:rFonts w:ascii="Arial Narrow" w:eastAsia="Times New Roman" w:hAnsi="Arial Narrow" w:cs="Arial"/>
          <w:sz w:val="22"/>
          <w:szCs w:val="22"/>
        </w:rPr>
        <w:t xml:space="preserve">- - - - - - - - - - - - - - - - - - - - - - - - - - - - - </w:t>
      </w:r>
    </w:p>
    <w:p w14:paraId="0EB4B977" w14:textId="540C9318" w:rsidR="008F3CC3" w:rsidRPr="005304FC" w:rsidRDefault="008D1638" w:rsidP="006C3427">
      <w:pPr>
        <w:tabs>
          <w:tab w:val="left" w:pos="-2835"/>
        </w:tabs>
        <w:spacing w:line="276" w:lineRule="auto"/>
        <w:ind w:right="-2"/>
        <w:jc w:val="both"/>
        <w:rPr>
          <w:rFonts w:ascii="Arial Narrow" w:hAnsi="Arial Narrow" w:cs="Arial"/>
          <w:sz w:val="22"/>
          <w:szCs w:val="22"/>
        </w:rPr>
      </w:pPr>
      <w:r w:rsidRPr="005304FC">
        <w:rPr>
          <w:rFonts w:ascii="Arial Narrow" w:eastAsia="Times New Roman" w:hAnsi="Arial Narrow" w:cs="Arial"/>
          <w:b/>
          <w:bCs/>
          <w:sz w:val="22"/>
          <w:szCs w:val="22"/>
        </w:rPr>
        <w:t>VI. As</w:t>
      </w:r>
      <w:r w:rsidR="00536862" w:rsidRPr="005304FC">
        <w:rPr>
          <w:rFonts w:ascii="Arial Narrow" w:eastAsia="Times New Roman" w:hAnsi="Arial Narrow" w:cs="Arial"/>
          <w:b/>
          <w:bCs/>
          <w:sz w:val="22"/>
          <w:szCs w:val="22"/>
        </w:rPr>
        <w:t>unto G</w:t>
      </w:r>
      <w:r w:rsidRPr="005304FC">
        <w:rPr>
          <w:rFonts w:ascii="Arial Narrow" w:eastAsia="Times New Roman" w:hAnsi="Arial Narrow" w:cs="Arial"/>
          <w:b/>
          <w:bCs/>
          <w:sz w:val="22"/>
          <w:szCs w:val="22"/>
        </w:rPr>
        <w:t>enerales.-</w:t>
      </w:r>
      <w:r w:rsidR="00237321" w:rsidRPr="005304FC">
        <w:rPr>
          <w:rFonts w:ascii="Arial Narrow" w:eastAsia="Times New Roman" w:hAnsi="Arial Narrow" w:cs="Arial"/>
          <w:sz w:val="22"/>
          <w:szCs w:val="22"/>
        </w:rPr>
        <w:t xml:space="preserve"> </w:t>
      </w:r>
      <w:r w:rsidR="00A26A6C" w:rsidRPr="005304FC">
        <w:rPr>
          <w:rFonts w:ascii="Arial Narrow" w:eastAsia="Times New Roman" w:hAnsi="Arial Narrow" w:cs="Arial"/>
          <w:sz w:val="22"/>
          <w:szCs w:val="22"/>
        </w:rPr>
        <w:t>R</w:t>
      </w:r>
      <w:r w:rsidR="00B15405" w:rsidRPr="005304FC">
        <w:rPr>
          <w:rFonts w:ascii="Arial Narrow" w:eastAsia="Times New Roman" w:hAnsi="Arial Narrow" w:cs="Arial"/>
          <w:sz w:val="22"/>
          <w:szCs w:val="22"/>
        </w:rPr>
        <w:t xml:space="preserve">eferente a los </w:t>
      </w:r>
      <w:r w:rsidR="00161000" w:rsidRPr="005304FC">
        <w:rPr>
          <w:rFonts w:ascii="Arial Narrow" w:eastAsia="Times New Roman" w:hAnsi="Arial Narrow" w:cs="Arial"/>
          <w:sz w:val="22"/>
          <w:szCs w:val="22"/>
        </w:rPr>
        <w:t xml:space="preserve">Asuntos Generales, se somete a </w:t>
      </w:r>
      <w:r w:rsidR="00B15405" w:rsidRPr="005304FC">
        <w:rPr>
          <w:rFonts w:ascii="Arial Narrow" w:eastAsia="Times New Roman" w:hAnsi="Arial Narrow" w:cs="Arial"/>
          <w:sz w:val="22"/>
          <w:szCs w:val="22"/>
        </w:rPr>
        <w:t xml:space="preserve">consideración de los </w:t>
      </w:r>
      <w:r w:rsidR="00267776" w:rsidRPr="005304FC">
        <w:rPr>
          <w:rFonts w:ascii="Arial Narrow" w:eastAsia="Times New Roman" w:hAnsi="Arial Narrow" w:cs="Arial"/>
          <w:sz w:val="22"/>
          <w:szCs w:val="22"/>
        </w:rPr>
        <w:t>integrantes del STGA</w:t>
      </w:r>
      <w:r w:rsidR="00B15405" w:rsidRPr="005304FC">
        <w:rPr>
          <w:rFonts w:ascii="Arial Narrow" w:eastAsia="Times New Roman" w:hAnsi="Arial Narrow" w:cs="Arial"/>
          <w:sz w:val="22"/>
          <w:szCs w:val="22"/>
        </w:rPr>
        <w:t>O si tienen alguna pro</w:t>
      </w:r>
      <w:r w:rsidR="009E131A" w:rsidRPr="005304FC">
        <w:rPr>
          <w:rFonts w:ascii="Arial Narrow" w:eastAsia="Times New Roman" w:hAnsi="Arial Narrow" w:cs="Arial"/>
          <w:sz w:val="22"/>
          <w:szCs w:val="22"/>
        </w:rPr>
        <w:t xml:space="preserve">puesta o tema que deseen tratar; </w:t>
      </w:r>
      <w:r w:rsidR="00056687" w:rsidRPr="005304FC">
        <w:rPr>
          <w:rFonts w:ascii="Arial Narrow" w:eastAsia="Times New Roman" w:hAnsi="Arial Narrow" w:cs="Arial"/>
          <w:sz w:val="22"/>
          <w:szCs w:val="22"/>
        </w:rPr>
        <w:t xml:space="preserve">al no haber más temas a tratar, el Lic. Rafael </w:t>
      </w:r>
      <w:r w:rsidR="00F43142" w:rsidRPr="005304FC">
        <w:rPr>
          <w:rFonts w:ascii="Arial Narrow" w:eastAsia="Times New Roman" w:hAnsi="Arial Narrow" w:cs="Arial"/>
          <w:sz w:val="22"/>
          <w:szCs w:val="22"/>
        </w:rPr>
        <w:t>García</w:t>
      </w:r>
      <w:r w:rsidR="00056687" w:rsidRPr="005304FC">
        <w:rPr>
          <w:rFonts w:ascii="Arial Narrow" w:eastAsia="Times New Roman" w:hAnsi="Arial Narrow" w:cs="Arial"/>
          <w:sz w:val="22"/>
          <w:szCs w:val="22"/>
        </w:rPr>
        <w:t xml:space="preserve"> Leyva, </w:t>
      </w:r>
      <w:r w:rsidR="00A457C2" w:rsidRPr="005304FC">
        <w:rPr>
          <w:rFonts w:ascii="Arial Narrow" w:eastAsia="Times New Roman" w:hAnsi="Arial Narrow" w:cs="Arial"/>
          <w:sz w:val="22"/>
          <w:szCs w:val="22"/>
        </w:rPr>
        <w:t>menciona la culminación del Lic. Francisco Javier Álvarez Figueroa como</w:t>
      </w:r>
      <w:r w:rsidR="00A44EDF" w:rsidRPr="005304FC">
        <w:rPr>
          <w:rFonts w:ascii="Arial Narrow" w:eastAsia="Times New Roman" w:hAnsi="Arial Narrow" w:cs="Arial"/>
          <w:sz w:val="22"/>
          <w:szCs w:val="22"/>
        </w:rPr>
        <w:t xml:space="preserve"> </w:t>
      </w:r>
      <w:r w:rsidR="00A457C2" w:rsidRPr="005304FC">
        <w:rPr>
          <w:rFonts w:ascii="Arial Narrow" w:eastAsia="Times New Roman" w:hAnsi="Arial Narrow" w:cs="Arial"/>
          <w:sz w:val="22"/>
          <w:szCs w:val="22"/>
        </w:rPr>
        <w:t>Presidente del IAIP Oaxaca y del Secretariado Técnico de Gobierno Abierto sometiendo a su consideración que la Comisionada Presidenta</w:t>
      </w:r>
      <w:r w:rsidR="002D7C75" w:rsidRPr="005304FC">
        <w:rPr>
          <w:rFonts w:ascii="Arial Narrow" w:eastAsia="Times New Roman" w:hAnsi="Arial Narrow" w:cs="Arial"/>
          <w:sz w:val="22"/>
          <w:szCs w:val="22"/>
        </w:rPr>
        <w:t xml:space="preserve"> del IAIP Oaxaca la</w:t>
      </w:r>
      <w:r w:rsidR="00A457C2" w:rsidRPr="005304FC">
        <w:rPr>
          <w:rFonts w:ascii="Arial Narrow" w:eastAsia="Times New Roman" w:hAnsi="Arial Narrow" w:cs="Arial"/>
          <w:sz w:val="22"/>
          <w:szCs w:val="22"/>
        </w:rPr>
        <w:t xml:space="preserve"> Mtra. María Antonieta Velásquez </w:t>
      </w:r>
      <w:proofErr w:type="spellStart"/>
      <w:r w:rsidR="00A457C2" w:rsidRPr="005304FC">
        <w:rPr>
          <w:rFonts w:ascii="Arial Narrow" w:eastAsia="Times New Roman" w:hAnsi="Arial Narrow" w:cs="Arial"/>
          <w:sz w:val="22"/>
          <w:szCs w:val="22"/>
        </w:rPr>
        <w:t>Chagoya</w:t>
      </w:r>
      <w:proofErr w:type="spellEnd"/>
      <w:r w:rsidR="00A457C2" w:rsidRPr="005304FC">
        <w:rPr>
          <w:rFonts w:ascii="Arial Narrow" w:eastAsia="Times New Roman" w:hAnsi="Arial Narrow" w:cs="Arial"/>
          <w:sz w:val="22"/>
          <w:szCs w:val="22"/>
        </w:rPr>
        <w:t xml:space="preserve"> </w:t>
      </w:r>
      <w:r w:rsidR="000623B3" w:rsidRPr="005304FC">
        <w:rPr>
          <w:rFonts w:ascii="Arial Narrow" w:eastAsia="Times New Roman" w:hAnsi="Arial Narrow" w:cs="Arial"/>
          <w:sz w:val="22"/>
          <w:szCs w:val="22"/>
        </w:rPr>
        <w:t>de continuidad</w:t>
      </w:r>
      <w:r w:rsidR="00A457C2" w:rsidRPr="005304FC">
        <w:rPr>
          <w:rFonts w:ascii="Arial Narrow" w:eastAsia="Times New Roman" w:hAnsi="Arial Narrow" w:cs="Arial"/>
          <w:sz w:val="22"/>
          <w:szCs w:val="22"/>
        </w:rPr>
        <w:t xml:space="preserve"> con este cargo,</w:t>
      </w:r>
      <w:r w:rsidR="002D7C75" w:rsidRPr="005304FC">
        <w:rPr>
          <w:rFonts w:ascii="Arial Narrow" w:eastAsia="Times New Roman" w:hAnsi="Arial Narrow" w:cs="Arial"/>
          <w:sz w:val="22"/>
          <w:szCs w:val="22"/>
        </w:rPr>
        <w:t xml:space="preserve"> por lo que se acordó definir una sesión extraordinaria</w:t>
      </w:r>
      <w:r w:rsidR="00A44EDF" w:rsidRPr="005304FC">
        <w:rPr>
          <w:rFonts w:ascii="Arial Narrow" w:eastAsia="Times New Roman" w:hAnsi="Arial Narrow" w:cs="Arial"/>
          <w:sz w:val="22"/>
          <w:szCs w:val="22"/>
        </w:rPr>
        <w:t xml:space="preserve"> para dicha designación de la presidencia.</w:t>
      </w:r>
      <w:r w:rsidR="00A457C2" w:rsidRPr="005304FC">
        <w:rPr>
          <w:rFonts w:ascii="Arial Narrow" w:eastAsia="Times New Roman" w:hAnsi="Arial Narrow" w:cs="Arial"/>
          <w:sz w:val="22"/>
          <w:szCs w:val="22"/>
        </w:rPr>
        <w:t xml:space="preserve"> </w:t>
      </w:r>
      <w:r w:rsidR="00A44EDF" w:rsidRPr="005304FC">
        <w:rPr>
          <w:rFonts w:ascii="Arial Narrow" w:eastAsia="Times New Roman" w:hAnsi="Arial Narrow" w:cs="Arial"/>
          <w:sz w:val="22"/>
          <w:szCs w:val="22"/>
        </w:rPr>
        <w:t>A</w:t>
      </w:r>
      <w:r w:rsidR="009E131A" w:rsidRPr="005304FC">
        <w:rPr>
          <w:rFonts w:ascii="Arial Narrow" w:eastAsia="Times New Roman" w:hAnsi="Arial Narrow" w:cs="Arial"/>
          <w:sz w:val="22"/>
          <w:szCs w:val="22"/>
        </w:rPr>
        <w:t>l no existir algún</w:t>
      </w:r>
      <w:r w:rsidR="00DB28BB" w:rsidRPr="005304FC">
        <w:rPr>
          <w:rFonts w:ascii="Arial Narrow" w:eastAsia="Times New Roman" w:hAnsi="Arial Narrow" w:cs="Arial"/>
          <w:sz w:val="22"/>
          <w:szCs w:val="22"/>
        </w:rPr>
        <w:t xml:space="preserve"> otro</w:t>
      </w:r>
      <w:r w:rsidR="009E131A" w:rsidRPr="005304FC">
        <w:rPr>
          <w:rFonts w:ascii="Arial Narrow" w:eastAsia="Times New Roman" w:hAnsi="Arial Narrow" w:cs="Arial"/>
          <w:sz w:val="22"/>
          <w:szCs w:val="22"/>
        </w:rPr>
        <w:t xml:space="preserve"> tema que abordar </w:t>
      </w:r>
      <w:r w:rsidR="00D20AB9" w:rsidRPr="005304FC">
        <w:rPr>
          <w:rFonts w:ascii="Arial Narrow" w:eastAsia="Times New Roman" w:hAnsi="Arial Narrow" w:cs="Arial"/>
          <w:sz w:val="22"/>
          <w:szCs w:val="22"/>
        </w:rPr>
        <w:t>por parte de los i</w:t>
      </w:r>
      <w:r w:rsidR="009E131A" w:rsidRPr="005304FC">
        <w:rPr>
          <w:rFonts w:ascii="Arial Narrow" w:eastAsia="Times New Roman" w:hAnsi="Arial Narrow" w:cs="Arial"/>
          <w:sz w:val="22"/>
          <w:szCs w:val="22"/>
        </w:rPr>
        <w:t>ntegrantes se da paso al desahogo</w:t>
      </w:r>
      <w:r w:rsidR="00F7759B">
        <w:rPr>
          <w:rFonts w:ascii="Arial Narrow" w:eastAsia="Times New Roman" w:hAnsi="Arial Narrow" w:cs="Arial"/>
          <w:sz w:val="22"/>
          <w:szCs w:val="22"/>
        </w:rPr>
        <w:t xml:space="preserve"> de</w:t>
      </w:r>
      <w:r w:rsidR="009E131A" w:rsidRPr="005304FC">
        <w:rPr>
          <w:rFonts w:ascii="Arial Narrow" w:eastAsia="Times New Roman" w:hAnsi="Arial Narrow" w:cs="Arial"/>
          <w:sz w:val="22"/>
          <w:szCs w:val="22"/>
        </w:rPr>
        <w:t xml:space="preserve"> </w:t>
      </w:r>
      <w:r w:rsidR="002D7C75" w:rsidRPr="005304FC">
        <w:rPr>
          <w:rFonts w:ascii="Arial Narrow" w:eastAsia="Times New Roman" w:hAnsi="Arial Narrow" w:cs="Arial"/>
          <w:sz w:val="22"/>
          <w:szCs w:val="22"/>
        </w:rPr>
        <w:t>la clausura de la sesión</w:t>
      </w:r>
      <w:r w:rsidR="009E131A" w:rsidRPr="005304FC">
        <w:rPr>
          <w:rFonts w:ascii="Arial Narrow" w:eastAsia="Times New Roman" w:hAnsi="Arial Narrow" w:cs="Arial"/>
          <w:sz w:val="22"/>
          <w:szCs w:val="22"/>
        </w:rPr>
        <w:t xml:space="preserve">. - - - - - - - - - - - - - - - - - - </w:t>
      </w:r>
      <w:r w:rsidR="00BE0AFC" w:rsidRPr="005304FC">
        <w:rPr>
          <w:rFonts w:ascii="Arial Narrow" w:eastAsia="Times New Roman" w:hAnsi="Arial Narrow" w:cs="Arial"/>
          <w:sz w:val="22"/>
          <w:szCs w:val="22"/>
        </w:rPr>
        <w:t xml:space="preserve">- - - - - - - - - - - - - - - - - - - - - - - - - - - - - - - - - - - - - - - - - - - - </w:t>
      </w:r>
      <w:r w:rsidR="008E0853" w:rsidRPr="005304FC">
        <w:rPr>
          <w:rFonts w:ascii="Arial Narrow" w:eastAsia="Times New Roman" w:hAnsi="Arial Narrow" w:cs="Arial"/>
          <w:sz w:val="22"/>
          <w:szCs w:val="22"/>
        </w:rPr>
        <w:t xml:space="preserve">- - - - - - - </w:t>
      </w:r>
      <w:r w:rsidR="00A44EDF" w:rsidRPr="005304FC">
        <w:rPr>
          <w:rFonts w:ascii="Arial Narrow" w:eastAsia="Times New Roman" w:hAnsi="Arial Narrow" w:cs="Arial"/>
          <w:sz w:val="22"/>
          <w:szCs w:val="22"/>
        </w:rPr>
        <w:t xml:space="preserve">- - - - - - - - - - - - - - - - - - - - - - - - - - - - - - - - </w:t>
      </w:r>
      <w:r w:rsidR="00F7759B" w:rsidRPr="005304FC">
        <w:rPr>
          <w:rFonts w:ascii="Arial Narrow" w:eastAsia="Times New Roman" w:hAnsi="Arial Narrow" w:cs="Arial"/>
          <w:sz w:val="22"/>
          <w:szCs w:val="22"/>
        </w:rPr>
        <w:t>- - - - - - - -</w:t>
      </w:r>
      <w:r w:rsidR="00F7759B">
        <w:rPr>
          <w:rFonts w:ascii="Arial Narrow" w:eastAsia="Times New Roman" w:hAnsi="Arial Narrow" w:cs="Arial"/>
          <w:sz w:val="22"/>
          <w:szCs w:val="22"/>
        </w:rPr>
        <w:t xml:space="preserve"> -</w:t>
      </w:r>
    </w:p>
    <w:p w14:paraId="6BEEB14B" w14:textId="01F410B0" w:rsidR="002D7C75" w:rsidRPr="005304FC" w:rsidRDefault="00FF6990" w:rsidP="00A44EDF">
      <w:pPr>
        <w:spacing w:line="276" w:lineRule="auto"/>
        <w:jc w:val="both"/>
        <w:rPr>
          <w:rFonts w:ascii="Arial Narrow" w:eastAsia="Calibri" w:hAnsi="Arial Narrow" w:cs="Arial"/>
          <w:sz w:val="22"/>
          <w:szCs w:val="22"/>
        </w:rPr>
      </w:pPr>
      <w:r w:rsidRPr="005304FC">
        <w:rPr>
          <w:rFonts w:ascii="Arial Narrow" w:hAnsi="Arial Narrow" w:cs="Arial"/>
          <w:b/>
          <w:bCs/>
          <w:sz w:val="22"/>
          <w:szCs w:val="22"/>
        </w:rPr>
        <w:t>VII</w:t>
      </w:r>
      <w:r w:rsidR="00877131" w:rsidRPr="005304FC">
        <w:rPr>
          <w:rFonts w:ascii="Arial Narrow" w:hAnsi="Arial Narrow" w:cs="Arial"/>
          <w:b/>
          <w:bCs/>
          <w:sz w:val="22"/>
          <w:szCs w:val="22"/>
        </w:rPr>
        <w:t xml:space="preserve">. </w:t>
      </w:r>
      <w:r w:rsidR="00041D9E" w:rsidRPr="005304FC">
        <w:rPr>
          <w:rFonts w:ascii="Arial Narrow" w:hAnsi="Arial Narrow" w:cs="Arial"/>
          <w:b/>
          <w:bCs/>
          <w:sz w:val="22"/>
          <w:szCs w:val="22"/>
        </w:rPr>
        <w:t xml:space="preserve">Clausura de la </w:t>
      </w:r>
      <w:r w:rsidR="00811E73" w:rsidRPr="005304FC">
        <w:rPr>
          <w:rFonts w:ascii="Arial Narrow" w:hAnsi="Arial Narrow" w:cs="Arial"/>
          <w:b/>
          <w:bCs/>
          <w:sz w:val="22"/>
          <w:szCs w:val="22"/>
        </w:rPr>
        <w:t>Sesión.</w:t>
      </w:r>
      <w:r w:rsidR="00B60C37" w:rsidRPr="005304FC">
        <w:rPr>
          <w:rFonts w:ascii="Arial Narrow" w:eastAsia="Calibri" w:hAnsi="Arial Narrow" w:cs="Arial"/>
          <w:b/>
          <w:bCs/>
          <w:sz w:val="22"/>
          <w:szCs w:val="22"/>
        </w:rPr>
        <w:t>-</w:t>
      </w:r>
      <w:r w:rsidR="00B60C37" w:rsidRPr="005304FC">
        <w:rPr>
          <w:rFonts w:ascii="Arial Narrow" w:hAnsi="Arial Narrow" w:cs="Arial"/>
          <w:sz w:val="22"/>
          <w:szCs w:val="22"/>
        </w:rPr>
        <w:t xml:space="preserve"> </w:t>
      </w:r>
      <w:r w:rsidR="00B60C37" w:rsidRPr="005304FC">
        <w:rPr>
          <w:rFonts w:ascii="Arial Narrow" w:eastAsia="Calibri" w:hAnsi="Arial Narrow" w:cs="Arial"/>
          <w:sz w:val="22"/>
          <w:szCs w:val="22"/>
        </w:rPr>
        <w:t xml:space="preserve">Finalmente, se procedió al desahogo del </w:t>
      </w:r>
      <w:r w:rsidR="00161000" w:rsidRPr="005304FC">
        <w:rPr>
          <w:rFonts w:ascii="Arial Narrow" w:eastAsia="Calibri" w:hAnsi="Arial Narrow" w:cs="Arial"/>
          <w:sz w:val="22"/>
          <w:szCs w:val="22"/>
        </w:rPr>
        <w:t xml:space="preserve"> </w:t>
      </w:r>
      <w:r w:rsidR="004824F9" w:rsidRPr="005304FC">
        <w:rPr>
          <w:rFonts w:ascii="Arial Narrow" w:eastAsia="Calibri" w:hAnsi="Arial Narrow" w:cs="Arial"/>
          <w:sz w:val="22"/>
          <w:szCs w:val="22"/>
        </w:rPr>
        <w:t>séptimo</w:t>
      </w:r>
      <w:r w:rsidR="00161000" w:rsidRPr="005304FC">
        <w:rPr>
          <w:rFonts w:ascii="Arial Narrow" w:eastAsia="Calibri" w:hAnsi="Arial Narrow" w:cs="Arial"/>
          <w:sz w:val="22"/>
          <w:szCs w:val="22"/>
        </w:rPr>
        <w:t xml:space="preserve"> </w:t>
      </w:r>
      <w:r w:rsidR="00B60C37" w:rsidRPr="005304FC">
        <w:rPr>
          <w:rFonts w:ascii="Arial Narrow" w:eastAsia="Calibri" w:hAnsi="Arial Narrow" w:cs="Arial"/>
          <w:sz w:val="22"/>
          <w:szCs w:val="22"/>
        </w:rPr>
        <w:t>pu</w:t>
      </w:r>
      <w:r w:rsidR="00815D8E" w:rsidRPr="005304FC">
        <w:rPr>
          <w:rFonts w:ascii="Arial Narrow" w:eastAsia="Calibri" w:hAnsi="Arial Narrow" w:cs="Arial"/>
          <w:sz w:val="22"/>
          <w:szCs w:val="22"/>
        </w:rPr>
        <w:t>nto del Orden del Día aprobado. En</w:t>
      </w:r>
      <w:r w:rsidR="00B60C37" w:rsidRPr="005304FC">
        <w:rPr>
          <w:rFonts w:ascii="Arial Narrow" w:eastAsia="Calibri" w:hAnsi="Arial Narrow" w:cs="Arial"/>
          <w:sz w:val="22"/>
          <w:szCs w:val="22"/>
        </w:rPr>
        <w:t xml:space="preserve"> uso de la palabra</w:t>
      </w:r>
      <w:r w:rsidR="00815D8E" w:rsidRPr="005304FC">
        <w:rPr>
          <w:rFonts w:ascii="Arial Narrow" w:eastAsia="Calibri" w:hAnsi="Arial Narrow" w:cs="Arial"/>
          <w:sz w:val="22"/>
          <w:szCs w:val="22"/>
        </w:rPr>
        <w:t>,</w:t>
      </w:r>
      <w:r w:rsidR="00B60C37" w:rsidRPr="005304FC">
        <w:rPr>
          <w:rFonts w:ascii="Arial Narrow" w:eastAsia="Calibri" w:hAnsi="Arial Narrow" w:cs="Arial"/>
          <w:sz w:val="22"/>
          <w:szCs w:val="22"/>
        </w:rPr>
        <w:t xml:space="preserve"> </w:t>
      </w:r>
      <w:r w:rsidR="004824F9" w:rsidRPr="005304FC">
        <w:rPr>
          <w:rFonts w:ascii="Arial Narrow" w:eastAsia="Calibri" w:hAnsi="Arial Narrow" w:cs="Arial"/>
          <w:sz w:val="22"/>
          <w:szCs w:val="22"/>
        </w:rPr>
        <w:t xml:space="preserve">la Mtra. María Antonieta Velásquez </w:t>
      </w:r>
      <w:proofErr w:type="spellStart"/>
      <w:r w:rsidR="004824F9" w:rsidRPr="005304FC">
        <w:rPr>
          <w:rFonts w:ascii="Arial Narrow" w:eastAsia="Calibri" w:hAnsi="Arial Narrow" w:cs="Arial"/>
          <w:sz w:val="22"/>
          <w:szCs w:val="22"/>
        </w:rPr>
        <w:t>Chagoya</w:t>
      </w:r>
      <w:proofErr w:type="spellEnd"/>
      <w:r w:rsidR="004824F9" w:rsidRPr="005304FC">
        <w:rPr>
          <w:rFonts w:ascii="Arial Narrow" w:eastAsia="Calibri" w:hAnsi="Arial Narrow" w:cs="Arial"/>
          <w:sz w:val="22"/>
          <w:szCs w:val="22"/>
        </w:rPr>
        <w:t>, Comisionada del IAIP Oaxaca</w:t>
      </w:r>
      <w:r w:rsidR="00161000" w:rsidRPr="005304FC">
        <w:rPr>
          <w:rFonts w:ascii="Arial Narrow" w:eastAsia="Calibri" w:hAnsi="Arial Narrow" w:cs="Arial"/>
          <w:sz w:val="22"/>
          <w:szCs w:val="22"/>
        </w:rPr>
        <w:t xml:space="preserve">, </w:t>
      </w:r>
      <w:r w:rsidR="00B60C37" w:rsidRPr="005304FC">
        <w:rPr>
          <w:rFonts w:ascii="Arial Narrow" w:eastAsia="Calibri" w:hAnsi="Arial Narrow" w:cs="Arial"/>
          <w:sz w:val="22"/>
          <w:szCs w:val="22"/>
        </w:rPr>
        <w:t>mencionó que en virtud haber sido atendidos y desahogados todos y cada uno de los pu</w:t>
      </w:r>
      <w:r w:rsidR="00815D8E" w:rsidRPr="005304FC">
        <w:rPr>
          <w:rFonts w:ascii="Arial Narrow" w:eastAsia="Calibri" w:hAnsi="Arial Narrow" w:cs="Arial"/>
          <w:sz w:val="22"/>
          <w:szCs w:val="22"/>
        </w:rPr>
        <w:t xml:space="preserve">ntos del Orden del Día aprobado para esta sesión </w:t>
      </w:r>
      <w:r w:rsidR="00B60C37" w:rsidRPr="005304FC">
        <w:rPr>
          <w:rFonts w:ascii="Arial Narrow" w:eastAsia="Calibri" w:hAnsi="Arial Narrow" w:cs="Arial"/>
          <w:sz w:val="22"/>
          <w:szCs w:val="22"/>
        </w:rPr>
        <w:t xml:space="preserve">y siendo las </w:t>
      </w:r>
      <w:r w:rsidR="004824F9" w:rsidRPr="005304FC">
        <w:rPr>
          <w:rFonts w:ascii="Arial Narrow" w:eastAsia="Calibri" w:hAnsi="Arial Narrow" w:cs="Arial"/>
          <w:sz w:val="22"/>
          <w:szCs w:val="22"/>
        </w:rPr>
        <w:t>once</w:t>
      </w:r>
      <w:r w:rsidR="00B60C37" w:rsidRPr="005304FC">
        <w:rPr>
          <w:rFonts w:ascii="Arial Narrow" w:eastAsia="Calibri" w:hAnsi="Arial Narrow" w:cs="Arial"/>
          <w:sz w:val="22"/>
          <w:szCs w:val="22"/>
        </w:rPr>
        <w:t xml:space="preserve"> horas con </w:t>
      </w:r>
      <w:r w:rsidR="004824F9" w:rsidRPr="005304FC">
        <w:rPr>
          <w:rFonts w:ascii="Arial Narrow" w:eastAsia="Calibri" w:hAnsi="Arial Narrow" w:cs="Arial"/>
          <w:sz w:val="22"/>
          <w:szCs w:val="22"/>
        </w:rPr>
        <w:t>veinte</w:t>
      </w:r>
      <w:r w:rsidR="00161000" w:rsidRPr="005304FC">
        <w:rPr>
          <w:rFonts w:ascii="Arial Narrow" w:eastAsia="Calibri" w:hAnsi="Arial Narrow" w:cs="Arial"/>
          <w:sz w:val="22"/>
          <w:szCs w:val="22"/>
        </w:rPr>
        <w:t xml:space="preserve"> </w:t>
      </w:r>
      <w:r w:rsidR="00B60C37" w:rsidRPr="005304FC">
        <w:rPr>
          <w:rFonts w:ascii="Arial Narrow" w:eastAsia="Calibri" w:hAnsi="Arial Narrow" w:cs="Arial"/>
          <w:sz w:val="22"/>
          <w:szCs w:val="22"/>
        </w:rPr>
        <w:t xml:space="preserve">minutos del día de su inicio, declaró clausurada la </w:t>
      </w:r>
      <w:r w:rsidR="00F43142" w:rsidRPr="005304FC">
        <w:rPr>
          <w:rFonts w:ascii="Arial Narrow" w:eastAsia="Calibri" w:hAnsi="Arial Narrow" w:cs="Arial"/>
          <w:sz w:val="22"/>
          <w:szCs w:val="22"/>
        </w:rPr>
        <w:t>Primera</w:t>
      </w:r>
      <w:r w:rsidR="00B60C37" w:rsidRPr="005304FC">
        <w:rPr>
          <w:rFonts w:ascii="Arial Narrow" w:eastAsia="Calibri" w:hAnsi="Arial Narrow" w:cs="Arial"/>
          <w:sz w:val="22"/>
          <w:szCs w:val="22"/>
        </w:rPr>
        <w:t xml:space="preserve"> Sesión Ordinaria dos mil </w:t>
      </w:r>
      <w:r w:rsidR="004824F9" w:rsidRPr="005304FC">
        <w:rPr>
          <w:rFonts w:ascii="Arial Narrow" w:eastAsia="Calibri" w:hAnsi="Arial Narrow" w:cs="Arial"/>
          <w:sz w:val="22"/>
          <w:szCs w:val="22"/>
        </w:rPr>
        <w:t>veinte</w:t>
      </w:r>
      <w:r w:rsidR="009C57C4" w:rsidRPr="005304FC">
        <w:rPr>
          <w:rFonts w:ascii="Arial Narrow" w:eastAsia="Calibri" w:hAnsi="Arial Narrow" w:cs="Arial"/>
          <w:sz w:val="22"/>
          <w:szCs w:val="22"/>
        </w:rPr>
        <w:t xml:space="preserve"> </w:t>
      </w:r>
      <w:r w:rsidR="00025D2D" w:rsidRPr="005304FC">
        <w:rPr>
          <w:rFonts w:ascii="Arial Narrow" w:eastAsia="Calibri" w:hAnsi="Arial Narrow" w:cs="Arial"/>
          <w:sz w:val="22"/>
          <w:szCs w:val="22"/>
        </w:rPr>
        <w:t xml:space="preserve">del Secretariado Técnico </w:t>
      </w:r>
      <w:r w:rsidR="00533218" w:rsidRPr="005304FC">
        <w:rPr>
          <w:rFonts w:ascii="Arial Narrow" w:eastAsia="Calibri" w:hAnsi="Arial Narrow" w:cs="Arial"/>
          <w:sz w:val="22"/>
          <w:szCs w:val="22"/>
        </w:rPr>
        <w:t>de Gobierno Abierto del Estado de</w:t>
      </w:r>
      <w:r w:rsidR="00B60C37" w:rsidRPr="005304FC">
        <w:rPr>
          <w:rFonts w:ascii="Arial Narrow" w:eastAsia="Calibri" w:hAnsi="Arial Narrow" w:cs="Arial"/>
          <w:sz w:val="22"/>
          <w:szCs w:val="22"/>
        </w:rPr>
        <w:t xml:space="preserve"> Oaxaca y por lo tanto válidos todos los acuerdos que en est</w:t>
      </w:r>
      <w:r w:rsidR="00F7759B">
        <w:rPr>
          <w:rFonts w:ascii="Arial Narrow" w:eastAsia="Calibri" w:hAnsi="Arial Narrow" w:cs="Arial"/>
          <w:sz w:val="22"/>
          <w:szCs w:val="22"/>
        </w:rPr>
        <w:t>á</w:t>
      </w:r>
      <w:r w:rsidR="00B60C37" w:rsidRPr="005304FC">
        <w:rPr>
          <w:rFonts w:ascii="Arial Narrow" w:eastAsia="Calibri" w:hAnsi="Arial Narrow" w:cs="Arial"/>
          <w:sz w:val="22"/>
          <w:szCs w:val="22"/>
        </w:rPr>
        <w:t xml:space="preserve"> fueron adoptados y emitidos.</w:t>
      </w:r>
      <w:r w:rsidR="00533218" w:rsidRPr="005304FC">
        <w:rPr>
          <w:rFonts w:ascii="Arial Narrow" w:eastAsia="Calibri" w:hAnsi="Arial Narrow" w:cs="Arial"/>
          <w:sz w:val="22"/>
          <w:szCs w:val="22"/>
        </w:rPr>
        <w:t xml:space="preserve">- - - - - - - - - - - - - - - - - - - - - - - - - - - - - - - - - </w:t>
      </w:r>
      <w:r w:rsidR="00A44EDF" w:rsidRPr="005304FC">
        <w:rPr>
          <w:rFonts w:ascii="Arial Narrow" w:eastAsia="Calibri" w:hAnsi="Arial Narrow" w:cs="Arial"/>
          <w:sz w:val="22"/>
          <w:szCs w:val="22"/>
        </w:rPr>
        <w:t>- - - - - - - - - - - - - - - - - - - - - - - - - - - - - - - - - - - - - - - - - - - - - - - - -</w:t>
      </w:r>
      <w:r w:rsidR="005304FC">
        <w:rPr>
          <w:rFonts w:ascii="Arial Narrow" w:eastAsia="Calibri" w:hAnsi="Arial Narrow" w:cs="Arial"/>
          <w:sz w:val="22"/>
          <w:szCs w:val="22"/>
        </w:rPr>
        <w:t xml:space="preserve"> </w:t>
      </w:r>
      <w:r w:rsidR="005304FC" w:rsidRPr="005304FC">
        <w:rPr>
          <w:rFonts w:ascii="Arial Narrow" w:eastAsia="Calibri" w:hAnsi="Arial Narrow" w:cs="Arial"/>
          <w:sz w:val="22"/>
          <w:szCs w:val="22"/>
        </w:rPr>
        <w:t>- - - - - - - - - - - - - - - - - - - - - - - - - - -</w:t>
      </w:r>
      <w:r w:rsidR="005304FC">
        <w:rPr>
          <w:rFonts w:ascii="Arial Narrow" w:eastAsia="Calibri" w:hAnsi="Arial Narrow" w:cs="Arial"/>
          <w:sz w:val="22"/>
          <w:szCs w:val="22"/>
        </w:rPr>
        <w:t xml:space="preserve"> </w:t>
      </w:r>
      <w:r w:rsidR="005304FC" w:rsidRPr="005304FC">
        <w:rPr>
          <w:rFonts w:ascii="Arial Narrow" w:eastAsia="Calibri" w:hAnsi="Arial Narrow" w:cs="Arial"/>
          <w:sz w:val="22"/>
          <w:szCs w:val="22"/>
        </w:rPr>
        <w:t xml:space="preserve">- - - - - - - - - - - - - </w:t>
      </w:r>
    </w:p>
    <w:p w14:paraId="047BC64D" w14:textId="1B732216" w:rsidR="00A44EDF" w:rsidRDefault="00A44EDF" w:rsidP="00A44EDF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2AEF5C9E" w14:textId="77777777" w:rsidR="00A44EDF" w:rsidRPr="005304FC" w:rsidRDefault="00A44EDF" w:rsidP="00A44EDF">
      <w:pPr>
        <w:spacing w:line="276" w:lineRule="auto"/>
        <w:jc w:val="both"/>
        <w:rPr>
          <w:rFonts w:ascii="Arial Narrow" w:eastAsia="Calibri" w:hAnsi="Arial Narrow" w:cs="Arial"/>
          <w:sz w:val="22"/>
          <w:szCs w:val="22"/>
        </w:rPr>
      </w:pPr>
    </w:p>
    <w:p w14:paraId="3F1488CD" w14:textId="5E0E0CAB" w:rsidR="002D7C75" w:rsidRPr="005304FC" w:rsidRDefault="005304FC" w:rsidP="002D7C7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5304FC">
        <w:rPr>
          <w:rFonts w:ascii="Arial Narrow" w:hAnsi="Arial Narrow" w:cs="Arial"/>
          <w:sz w:val="22"/>
          <w:szCs w:val="22"/>
        </w:rPr>
        <w:t>- - - - - - - - - - - - - - - -</w:t>
      </w:r>
      <w:r w:rsidR="002D7C75" w:rsidRPr="005304FC">
        <w:rPr>
          <w:rFonts w:ascii="Arial Narrow" w:hAnsi="Arial Narrow" w:cs="Arial"/>
          <w:sz w:val="22"/>
          <w:szCs w:val="22"/>
        </w:rPr>
        <w:t xml:space="preserve"> - - - </w:t>
      </w:r>
      <w:r w:rsidR="00A44EDF" w:rsidRPr="005304FC">
        <w:rPr>
          <w:rFonts w:ascii="Arial Narrow" w:hAnsi="Arial Narrow" w:cs="Arial"/>
          <w:sz w:val="22"/>
          <w:szCs w:val="22"/>
        </w:rPr>
        <w:t>-</w:t>
      </w:r>
      <w:r w:rsidR="002D7C75" w:rsidRPr="005304FC">
        <w:rPr>
          <w:rFonts w:ascii="Arial Narrow" w:hAnsi="Arial Narrow" w:cs="Arial"/>
          <w:sz w:val="22"/>
          <w:szCs w:val="22"/>
        </w:rPr>
        <w:t xml:space="preserve"> - - - - - - - - - - - - - - - -  ACUERDOS - - - - - - - - - - - - - - - - - - - - - - - - - - - - - - </w:t>
      </w:r>
      <w:r w:rsidRPr="005304FC">
        <w:rPr>
          <w:rFonts w:ascii="Arial Narrow" w:hAnsi="Arial Narrow" w:cs="Arial"/>
          <w:sz w:val="22"/>
          <w:szCs w:val="22"/>
        </w:rPr>
        <w:t xml:space="preserve">- - - - - - </w:t>
      </w:r>
    </w:p>
    <w:p w14:paraId="11D0F25F" w14:textId="77777777" w:rsidR="002D7C75" w:rsidRPr="005304FC" w:rsidRDefault="002D7C75" w:rsidP="002D7C7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304FC">
        <w:rPr>
          <w:rFonts w:ascii="Arial Narrow" w:hAnsi="Arial Narrow" w:cs="Arial"/>
          <w:sz w:val="22"/>
          <w:szCs w:val="22"/>
        </w:rPr>
        <w:t xml:space="preserve">  </w:t>
      </w:r>
    </w:p>
    <w:p w14:paraId="17EEEE72" w14:textId="158AE11E" w:rsidR="002D7C75" w:rsidRPr="005304FC" w:rsidRDefault="002D7C75" w:rsidP="002D7C7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304FC">
        <w:rPr>
          <w:rFonts w:ascii="Arial Narrow" w:hAnsi="Arial Narrow" w:cs="Arial"/>
          <w:b/>
          <w:bCs/>
          <w:sz w:val="22"/>
          <w:szCs w:val="22"/>
        </w:rPr>
        <w:t>ACUERDO NÚMERO 01/1SOSTGAO/2020:</w:t>
      </w:r>
      <w:r w:rsidRPr="005304FC">
        <w:rPr>
          <w:rFonts w:ascii="Arial Narrow" w:hAnsi="Arial Narrow" w:cs="Arial"/>
          <w:sz w:val="22"/>
          <w:szCs w:val="22"/>
        </w:rPr>
        <w:t xml:space="preserve"> El Secretariado Técnico de Gobierno Abierto acuerda enviar un </w:t>
      </w:r>
      <w:r w:rsidR="008F1106">
        <w:rPr>
          <w:rFonts w:ascii="Arial Narrow" w:hAnsi="Arial Narrow" w:cs="Arial"/>
          <w:sz w:val="22"/>
          <w:szCs w:val="22"/>
        </w:rPr>
        <w:t xml:space="preserve">oficio </w:t>
      </w:r>
      <w:r w:rsidRPr="005304FC">
        <w:rPr>
          <w:rFonts w:ascii="Arial Narrow" w:hAnsi="Arial Narrow" w:cs="Arial"/>
          <w:sz w:val="22"/>
          <w:szCs w:val="22"/>
        </w:rPr>
        <w:t xml:space="preserve"> para la recepción de los compromisos y</w:t>
      </w:r>
      <w:r w:rsidR="00931904">
        <w:rPr>
          <w:rFonts w:ascii="Arial Narrow" w:hAnsi="Arial Narrow" w:cs="Arial"/>
          <w:sz w:val="22"/>
          <w:szCs w:val="22"/>
        </w:rPr>
        <w:t xml:space="preserve"> a su vez recibidos</w:t>
      </w:r>
      <w:r w:rsidRPr="005304FC">
        <w:rPr>
          <w:rFonts w:ascii="Arial Narrow" w:hAnsi="Arial Narrow" w:cs="Arial"/>
          <w:sz w:val="22"/>
          <w:szCs w:val="22"/>
        </w:rPr>
        <w:t xml:space="preserve"> </w:t>
      </w:r>
      <w:r w:rsidR="00931904">
        <w:rPr>
          <w:rFonts w:ascii="Arial Narrow" w:hAnsi="Arial Narrow" w:cs="Arial"/>
          <w:sz w:val="22"/>
          <w:szCs w:val="22"/>
        </w:rPr>
        <w:t>los mismos</w:t>
      </w:r>
      <w:r w:rsidRPr="005304FC">
        <w:rPr>
          <w:rFonts w:ascii="Arial Narrow" w:hAnsi="Arial Narrow" w:cs="Arial"/>
          <w:sz w:val="22"/>
          <w:szCs w:val="22"/>
        </w:rPr>
        <w:t xml:space="preserve"> difundirlo entre los integrantes para </w:t>
      </w:r>
      <w:r w:rsidR="005304FC" w:rsidRPr="005304FC">
        <w:rPr>
          <w:rFonts w:ascii="Arial Narrow" w:hAnsi="Arial Narrow" w:cs="Arial"/>
          <w:sz w:val="22"/>
          <w:szCs w:val="22"/>
        </w:rPr>
        <w:t>su retroalimentación y para la</w:t>
      </w:r>
      <w:r w:rsidRPr="005304FC">
        <w:rPr>
          <w:rFonts w:ascii="Arial Narrow" w:hAnsi="Arial Narrow" w:cs="Arial"/>
          <w:sz w:val="22"/>
          <w:szCs w:val="22"/>
        </w:rPr>
        <w:t xml:space="preserve"> elaboración del Plan de Acción Local, </w:t>
      </w:r>
      <w:r w:rsidR="005304FC" w:rsidRPr="005304FC">
        <w:rPr>
          <w:rFonts w:ascii="Arial Narrow" w:hAnsi="Arial Narrow" w:cs="Arial"/>
          <w:sz w:val="22"/>
          <w:szCs w:val="22"/>
        </w:rPr>
        <w:t xml:space="preserve">manifestando los </w:t>
      </w:r>
      <w:r w:rsidRPr="005304FC">
        <w:rPr>
          <w:rFonts w:ascii="Arial Narrow" w:hAnsi="Arial Narrow" w:cs="Arial"/>
          <w:sz w:val="22"/>
          <w:szCs w:val="22"/>
        </w:rPr>
        <w:t>compromisos posterior</w:t>
      </w:r>
      <w:r w:rsidR="005304FC" w:rsidRPr="005304FC">
        <w:rPr>
          <w:rFonts w:ascii="Arial Narrow" w:hAnsi="Arial Narrow" w:cs="Arial"/>
          <w:sz w:val="22"/>
          <w:szCs w:val="22"/>
        </w:rPr>
        <w:t>mente</w:t>
      </w:r>
      <w:r w:rsidRPr="005304FC">
        <w:rPr>
          <w:rFonts w:ascii="Arial Narrow" w:hAnsi="Arial Narrow" w:cs="Arial"/>
          <w:sz w:val="22"/>
          <w:szCs w:val="22"/>
        </w:rPr>
        <w:t xml:space="preserve"> </w:t>
      </w:r>
      <w:r w:rsidR="005304FC" w:rsidRPr="005304FC">
        <w:rPr>
          <w:rFonts w:ascii="Arial Narrow" w:hAnsi="Arial Narrow" w:cs="Arial"/>
          <w:sz w:val="22"/>
          <w:szCs w:val="22"/>
        </w:rPr>
        <w:t xml:space="preserve">en una </w:t>
      </w:r>
      <w:r w:rsidRPr="005304FC">
        <w:rPr>
          <w:rFonts w:ascii="Arial Narrow" w:hAnsi="Arial Narrow" w:cs="Arial"/>
          <w:sz w:val="22"/>
          <w:szCs w:val="22"/>
        </w:rPr>
        <w:t>reunión o mesa de trabajo - - - - - - - - - - - - - - - - -</w:t>
      </w:r>
      <w:r w:rsidR="005304FC" w:rsidRPr="005304FC">
        <w:rPr>
          <w:rFonts w:ascii="Arial Narrow" w:hAnsi="Arial Narrow" w:cs="Arial"/>
          <w:sz w:val="22"/>
          <w:szCs w:val="22"/>
        </w:rPr>
        <w:t xml:space="preserve"> - - - - - - - - - - - - - - - - - - - - - - - - - - - - - - - - - - - - - - - - - - - - - - - - - - - - - - - - - - - - - - - - - - - - - - - - - - - - - - - - - - - - - - - - - - - - - - - - - - - - - - - - - - - - - - -</w:t>
      </w:r>
      <w:r w:rsidR="005304FC">
        <w:rPr>
          <w:rFonts w:ascii="Arial Narrow" w:hAnsi="Arial Narrow" w:cs="Arial"/>
          <w:sz w:val="22"/>
          <w:szCs w:val="22"/>
        </w:rPr>
        <w:t xml:space="preserve"> </w:t>
      </w:r>
      <w:r w:rsidR="005304FC" w:rsidRPr="005304FC">
        <w:rPr>
          <w:rFonts w:ascii="Arial Narrow" w:hAnsi="Arial Narrow" w:cs="Arial"/>
          <w:sz w:val="22"/>
          <w:szCs w:val="22"/>
        </w:rPr>
        <w:t xml:space="preserve">- - </w:t>
      </w:r>
      <w:r w:rsidR="00931904" w:rsidRPr="005304FC">
        <w:rPr>
          <w:rFonts w:ascii="Arial Narrow" w:hAnsi="Arial Narrow" w:cs="Arial"/>
          <w:sz w:val="22"/>
          <w:szCs w:val="22"/>
        </w:rPr>
        <w:t>- - - - -</w:t>
      </w:r>
      <w:r w:rsidR="00931904">
        <w:rPr>
          <w:rFonts w:ascii="Arial Narrow" w:hAnsi="Arial Narrow" w:cs="Arial"/>
          <w:sz w:val="22"/>
          <w:szCs w:val="22"/>
        </w:rPr>
        <w:t xml:space="preserve"> </w:t>
      </w:r>
      <w:r w:rsidR="00931904" w:rsidRPr="005304FC">
        <w:rPr>
          <w:rFonts w:ascii="Arial Narrow" w:hAnsi="Arial Narrow" w:cs="Arial"/>
          <w:sz w:val="22"/>
          <w:szCs w:val="22"/>
        </w:rPr>
        <w:t>- -- - - - -</w:t>
      </w:r>
      <w:r w:rsidR="00931904">
        <w:rPr>
          <w:rFonts w:ascii="Arial Narrow" w:hAnsi="Arial Narrow" w:cs="Arial"/>
          <w:sz w:val="22"/>
          <w:szCs w:val="22"/>
        </w:rPr>
        <w:t xml:space="preserve"> </w:t>
      </w:r>
    </w:p>
    <w:p w14:paraId="443E4D47" w14:textId="77777777" w:rsidR="002D7C75" w:rsidRPr="005304FC" w:rsidRDefault="002D7C75" w:rsidP="002D7C7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0B839631" w14:textId="679CE69E" w:rsidR="005304FC" w:rsidRPr="005304FC" w:rsidRDefault="002D7C75" w:rsidP="005304FC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304FC">
        <w:rPr>
          <w:rFonts w:ascii="Arial Narrow" w:hAnsi="Arial Narrow" w:cs="Arial"/>
          <w:b/>
          <w:bCs/>
          <w:sz w:val="22"/>
          <w:szCs w:val="22"/>
        </w:rPr>
        <w:t>ACUERDO NÚMERO 02/1SOSTGAO/2020:</w:t>
      </w:r>
      <w:r w:rsidRPr="005304FC">
        <w:rPr>
          <w:rFonts w:ascii="Arial Narrow" w:hAnsi="Arial Narrow" w:cs="Arial"/>
          <w:sz w:val="22"/>
          <w:szCs w:val="22"/>
        </w:rPr>
        <w:t xml:space="preserve"> El Secretariado Técnico de Gobierno Abierto acuerda la modificación de los requisitos para la convocatoria de Facilitador. - - - - - - - - - - - - </w:t>
      </w:r>
      <w:r w:rsidR="005304FC" w:rsidRPr="005304FC">
        <w:rPr>
          <w:rFonts w:ascii="Arial Narrow" w:hAnsi="Arial Narrow" w:cs="Arial"/>
          <w:sz w:val="22"/>
          <w:szCs w:val="22"/>
        </w:rPr>
        <w:t xml:space="preserve">- - - - - - - - - - - - - - - - - - - - - - - - - - - - - - - - - - - - - - - - - - - - - - - - - - - - - - - - - - - - - - - - - - - - - - - - - - - - - - - - - - - - - - - - - - - - - - - - - - - - - - - - - - - - - - - - - - - - </w:t>
      </w:r>
    </w:p>
    <w:p w14:paraId="740DACE5" w14:textId="5225835B" w:rsidR="002D7C75" w:rsidRPr="005304FC" w:rsidRDefault="002D7C75" w:rsidP="002D7C7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14602EC8" w14:textId="48EF78E9" w:rsidR="005304FC" w:rsidRPr="005304FC" w:rsidRDefault="002D7C75" w:rsidP="002D7C7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304FC">
        <w:rPr>
          <w:rFonts w:ascii="Arial Narrow" w:hAnsi="Arial Narrow" w:cs="Arial"/>
          <w:b/>
          <w:bCs/>
          <w:sz w:val="22"/>
          <w:szCs w:val="22"/>
        </w:rPr>
        <w:t>ACUERDO NÚMERO 03/1SOSTGAO/2</w:t>
      </w:r>
      <w:bookmarkStart w:id="0" w:name="_GoBack"/>
      <w:bookmarkEnd w:id="0"/>
      <w:r w:rsidRPr="005304FC">
        <w:rPr>
          <w:rFonts w:ascii="Arial Narrow" w:hAnsi="Arial Narrow" w:cs="Arial"/>
          <w:b/>
          <w:bCs/>
          <w:sz w:val="22"/>
          <w:szCs w:val="22"/>
        </w:rPr>
        <w:t>020:</w:t>
      </w:r>
      <w:r w:rsidRPr="005304FC">
        <w:rPr>
          <w:rFonts w:ascii="Arial Narrow" w:hAnsi="Arial Narrow" w:cs="Arial"/>
          <w:sz w:val="22"/>
          <w:szCs w:val="22"/>
        </w:rPr>
        <w:t xml:space="preserve"> Se acuerda emitir la convocatoria para la  sesión extraordinaria para definir la </w:t>
      </w:r>
      <w:r w:rsidR="005304FC" w:rsidRPr="005304FC">
        <w:rPr>
          <w:rFonts w:ascii="Arial Narrow" w:hAnsi="Arial Narrow" w:cs="Arial"/>
          <w:sz w:val="22"/>
          <w:szCs w:val="22"/>
        </w:rPr>
        <w:t>P</w:t>
      </w:r>
      <w:r w:rsidRPr="005304FC">
        <w:rPr>
          <w:rFonts w:ascii="Arial Narrow" w:hAnsi="Arial Narrow" w:cs="Arial"/>
          <w:sz w:val="22"/>
          <w:szCs w:val="22"/>
        </w:rPr>
        <w:t xml:space="preserve">residencia del </w:t>
      </w:r>
      <w:proofErr w:type="spellStart"/>
      <w:r w:rsidRPr="005304FC">
        <w:rPr>
          <w:rFonts w:ascii="Arial Narrow" w:hAnsi="Arial Narrow" w:cs="Arial"/>
          <w:sz w:val="22"/>
          <w:szCs w:val="22"/>
        </w:rPr>
        <w:t>STGAO</w:t>
      </w:r>
      <w:proofErr w:type="spellEnd"/>
      <w:r w:rsidRPr="005304FC">
        <w:rPr>
          <w:rFonts w:ascii="Arial Narrow" w:hAnsi="Arial Narrow" w:cs="Arial"/>
          <w:sz w:val="22"/>
          <w:szCs w:val="22"/>
        </w:rPr>
        <w:t xml:space="preserve">. </w:t>
      </w:r>
      <w:r w:rsidR="005304FC" w:rsidRPr="005304FC">
        <w:rPr>
          <w:rFonts w:ascii="Arial Narrow" w:hAnsi="Arial Narrow" w:cs="Arial"/>
          <w:sz w:val="22"/>
          <w:szCs w:val="22"/>
        </w:rPr>
        <w:t xml:space="preserve">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- </w:t>
      </w:r>
    </w:p>
    <w:p w14:paraId="0994E9B0" w14:textId="77777777" w:rsidR="002D7C75" w:rsidRPr="008A4F44" w:rsidRDefault="002D7C75" w:rsidP="004F1B5C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4FE58B3C" w14:textId="469FB8CF" w:rsidR="005304FC" w:rsidRPr="005304FC" w:rsidRDefault="00A44EDF" w:rsidP="005304FC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5304FC">
        <w:rPr>
          <w:rFonts w:ascii="Arial Narrow" w:eastAsia="Calibri" w:hAnsi="Arial Narrow" w:cs="Arial"/>
          <w:sz w:val="22"/>
          <w:szCs w:val="22"/>
        </w:rPr>
        <w:t xml:space="preserve">Así lo acordaron, aprobaron y firman al calce y margen, los integrantes del Secretariado Técnico de Gobierno Abierto del Estado de Oaxaca, el lunes veintiocho de septiembre de dos mil veinte. Conste.- - - - - - - - - - - - - - - - </w:t>
      </w:r>
      <w:r w:rsidR="005304FC" w:rsidRPr="005304FC">
        <w:rPr>
          <w:rFonts w:ascii="Arial Narrow" w:hAnsi="Arial Narrow" w:cs="Arial"/>
          <w:sz w:val="22"/>
          <w:szCs w:val="22"/>
        </w:rPr>
        <w:t>- - - - - - - - - - - - - - - - - - - - - - - - - - - - - - - - - - - - - - - - - - - - - - - - - - - - - - - - - - - - - - -</w:t>
      </w:r>
      <w:r w:rsidR="005304FC">
        <w:rPr>
          <w:rFonts w:ascii="Arial Narrow" w:hAnsi="Arial Narrow" w:cs="Arial"/>
          <w:sz w:val="22"/>
          <w:szCs w:val="22"/>
        </w:rPr>
        <w:t xml:space="preserve"> </w:t>
      </w:r>
      <w:r w:rsidR="005304FC" w:rsidRPr="005304FC">
        <w:rPr>
          <w:rFonts w:ascii="Arial Narrow" w:hAnsi="Arial Narrow" w:cs="Arial"/>
          <w:sz w:val="22"/>
          <w:szCs w:val="22"/>
        </w:rPr>
        <w:t xml:space="preserve">- - - - - - - - - - - - - - - - - - - - - </w:t>
      </w:r>
    </w:p>
    <w:p w14:paraId="63E17041" w14:textId="54DCBB59" w:rsidR="00A44EDF" w:rsidRPr="005304FC" w:rsidRDefault="00A44EDF" w:rsidP="00A44EDF">
      <w:pPr>
        <w:spacing w:line="276" w:lineRule="auto"/>
        <w:jc w:val="both"/>
        <w:rPr>
          <w:rFonts w:ascii="Arial Narrow" w:eastAsia="Calibri" w:hAnsi="Arial Narrow" w:cs="Arial"/>
          <w:sz w:val="22"/>
          <w:szCs w:val="22"/>
        </w:rPr>
      </w:pPr>
    </w:p>
    <w:p w14:paraId="6A356358" w14:textId="77777777" w:rsidR="005F542F" w:rsidRPr="005304FC" w:rsidRDefault="00041D9E" w:rsidP="00533218">
      <w:pPr>
        <w:spacing w:line="276" w:lineRule="auto"/>
        <w:jc w:val="center"/>
        <w:rPr>
          <w:rFonts w:ascii="Arial Narrow" w:eastAsiaTheme="minorHAnsi" w:hAnsi="Arial Narrow" w:cs="Arial"/>
          <w:b/>
          <w:bCs/>
          <w:sz w:val="22"/>
          <w:szCs w:val="22"/>
        </w:rPr>
      </w:pPr>
      <w:r w:rsidRPr="005304FC">
        <w:rPr>
          <w:rFonts w:ascii="Arial Narrow" w:hAnsi="Arial Narrow" w:cs="Arial"/>
          <w:b/>
          <w:bCs/>
          <w:sz w:val="22"/>
          <w:szCs w:val="22"/>
        </w:rPr>
        <w:t xml:space="preserve">Secretariado Técnico </w:t>
      </w:r>
      <w:r w:rsidR="00B23242" w:rsidRPr="005304FC">
        <w:rPr>
          <w:rFonts w:ascii="Arial Narrow" w:hAnsi="Arial Narrow" w:cs="Arial"/>
          <w:b/>
          <w:bCs/>
          <w:sz w:val="22"/>
          <w:szCs w:val="22"/>
        </w:rPr>
        <w:t>de Gobierno Abierto del Estado</w:t>
      </w:r>
      <w:r w:rsidRPr="005304FC">
        <w:rPr>
          <w:rFonts w:ascii="Arial Narrow" w:hAnsi="Arial Narrow" w:cs="Arial"/>
          <w:b/>
          <w:bCs/>
          <w:sz w:val="22"/>
          <w:szCs w:val="22"/>
        </w:rPr>
        <w:t xml:space="preserve"> de Oaxaca</w:t>
      </w:r>
    </w:p>
    <w:p w14:paraId="1D310B00" w14:textId="77777777" w:rsidR="005F542F" w:rsidRPr="008A4F44" w:rsidRDefault="005F542F" w:rsidP="00796A9F">
      <w:pPr>
        <w:spacing w:line="276" w:lineRule="auto"/>
        <w:rPr>
          <w:rFonts w:ascii="Arial" w:hAnsi="Arial" w:cs="Arial"/>
          <w:sz w:val="22"/>
          <w:szCs w:val="22"/>
        </w:rPr>
      </w:pPr>
    </w:p>
    <w:p w14:paraId="7D7FC548" w14:textId="7881C2A6" w:rsidR="00A348DE" w:rsidRDefault="00A348DE" w:rsidP="00796A9F">
      <w:pPr>
        <w:spacing w:line="276" w:lineRule="auto"/>
        <w:rPr>
          <w:rFonts w:ascii="Arial" w:hAnsi="Arial" w:cs="Arial"/>
          <w:sz w:val="22"/>
          <w:szCs w:val="22"/>
        </w:rPr>
      </w:pPr>
    </w:p>
    <w:p w14:paraId="25155843" w14:textId="7D4C6FCE" w:rsidR="005304FC" w:rsidRDefault="005304FC" w:rsidP="00796A9F">
      <w:pPr>
        <w:spacing w:line="276" w:lineRule="auto"/>
        <w:rPr>
          <w:rFonts w:ascii="Arial" w:hAnsi="Arial" w:cs="Arial"/>
          <w:sz w:val="22"/>
          <w:szCs w:val="22"/>
        </w:rPr>
      </w:pPr>
    </w:p>
    <w:p w14:paraId="786A3628" w14:textId="77777777" w:rsidR="006C3427" w:rsidRPr="008A4F44" w:rsidRDefault="006C3427" w:rsidP="00796A9F">
      <w:pPr>
        <w:spacing w:line="276" w:lineRule="auto"/>
        <w:rPr>
          <w:rFonts w:ascii="Arial" w:hAnsi="Arial" w:cs="Arial"/>
          <w:sz w:val="22"/>
          <w:szCs w:val="22"/>
        </w:rPr>
      </w:pPr>
    </w:p>
    <w:p w14:paraId="29C04388" w14:textId="77777777" w:rsidR="00A348DE" w:rsidRPr="008A4F44" w:rsidRDefault="00263126" w:rsidP="00796A9F">
      <w:pPr>
        <w:spacing w:line="276" w:lineRule="auto"/>
        <w:rPr>
          <w:rFonts w:ascii="Arial" w:hAnsi="Arial" w:cs="Arial"/>
          <w:sz w:val="22"/>
          <w:szCs w:val="22"/>
        </w:rPr>
      </w:pPr>
      <w:r w:rsidRPr="008A4F44">
        <w:rPr>
          <w:rFonts w:ascii="Arial" w:eastAsia="Calibri" w:hAnsi="Arial" w:cs="Arial"/>
          <w:noProof/>
          <w:color w:val="FF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E398C6C" wp14:editId="10CCF2DD">
                <wp:simplePos x="0" y="0"/>
                <wp:positionH relativeFrom="column">
                  <wp:posOffset>1390015</wp:posOffset>
                </wp:positionH>
                <wp:positionV relativeFrom="paragraph">
                  <wp:posOffset>84455</wp:posOffset>
                </wp:positionV>
                <wp:extent cx="2743200" cy="793750"/>
                <wp:effectExtent l="0" t="0" r="0" b="635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79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41867" w14:textId="77777777" w:rsidR="00263126" w:rsidRPr="00263126" w:rsidRDefault="00F43142" w:rsidP="00263126">
                            <w:pPr>
                              <w:jc w:val="center"/>
                              <w:rPr>
                                <w:rFonts w:ascii="Arial Narrow" w:eastAsia="Calibri" w:hAnsi="Arial Narrow" w:cs="Arial"/>
                                <w:b/>
                                <w:sz w:val="22"/>
                                <w:szCs w:val="22"/>
                                <w:lang w:val="es-MX" w:eastAsia="en-US"/>
                              </w:rPr>
                            </w:pPr>
                            <w:r>
                              <w:rPr>
                                <w:rFonts w:ascii="Arial Narrow" w:eastAsia="Calibri" w:hAnsi="Arial Narrow" w:cs="Arial"/>
                                <w:b/>
                                <w:sz w:val="22"/>
                                <w:szCs w:val="22"/>
                                <w:lang w:val="es-MX" w:eastAsia="en-US"/>
                              </w:rPr>
                              <w:t>Lic</w:t>
                            </w:r>
                            <w:r w:rsidR="00263126" w:rsidRPr="00263126">
                              <w:rPr>
                                <w:rFonts w:ascii="Arial Narrow" w:eastAsia="Calibri" w:hAnsi="Arial Narrow" w:cs="Arial"/>
                                <w:b/>
                                <w:sz w:val="22"/>
                                <w:szCs w:val="22"/>
                                <w:lang w:val="es-MX" w:eastAsia="en-US"/>
                              </w:rPr>
                              <w:t>. Rafael García Leyva</w:t>
                            </w:r>
                          </w:p>
                          <w:p w14:paraId="03C8C7DE" w14:textId="77777777" w:rsidR="00A3501F" w:rsidRPr="00263126" w:rsidRDefault="00263126" w:rsidP="00263126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263126">
                              <w:rPr>
                                <w:rFonts w:ascii="Arial Narrow" w:eastAsia="Calibri" w:hAnsi="Arial Narrow" w:cs="Arial"/>
                                <w:sz w:val="22"/>
                                <w:szCs w:val="22"/>
                                <w:lang w:val="es-MX" w:eastAsia="en-US"/>
                              </w:rPr>
                              <w:t>Director de Gobierno Abierto del IAIP y Secretario Técnico del STGAO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98C6C"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margin-left:109.45pt;margin-top:6.65pt;width:3in;height:62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" filled="f" stroked="f" strokeweight=".5pt">
                <v:textbox>
                  <w:txbxContent>
                    <w:p w14:paraId="00241867" w14:textId="77777777" w:rsidR="00263126" w:rsidRPr="00263126" w:rsidRDefault="00F43142" w:rsidP="00263126">
                      <w:pPr>
                        <w:jc w:val="center"/>
                        <w:rPr>
                          <w:rFonts w:ascii="Arial Narrow" w:eastAsia="Calibri" w:hAnsi="Arial Narrow" w:cs="Arial"/>
                          <w:b/>
                          <w:sz w:val="22"/>
                          <w:szCs w:val="22"/>
                          <w:lang w:val="es-MX" w:eastAsia="en-US"/>
                        </w:rPr>
                      </w:pPr>
                      <w:r>
                        <w:rPr>
                          <w:rFonts w:ascii="Arial Narrow" w:eastAsia="Calibri" w:hAnsi="Arial Narrow" w:cs="Arial"/>
                          <w:b/>
                          <w:sz w:val="22"/>
                          <w:szCs w:val="22"/>
                          <w:lang w:val="es-MX" w:eastAsia="en-US"/>
                        </w:rPr>
                        <w:t>Lic</w:t>
                      </w:r>
                      <w:r w:rsidR="00263126" w:rsidRPr="00263126">
                        <w:rPr>
                          <w:rFonts w:ascii="Arial Narrow" w:eastAsia="Calibri" w:hAnsi="Arial Narrow" w:cs="Arial"/>
                          <w:b/>
                          <w:sz w:val="22"/>
                          <w:szCs w:val="22"/>
                          <w:lang w:val="es-MX" w:eastAsia="en-US"/>
                        </w:rPr>
                        <w:t>. Rafael García Leyva</w:t>
                      </w:r>
                    </w:p>
                    <w:p w14:paraId="03C8C7DE" w14:textId="77777777" w:rsidR="00A3501F" w:rsidRPr="00263126" w:rsidRDefault="00263126" w:rsidP="00263126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263126">
                        <w:rPr>
                          <w:rFonts w:ascii="Arial Narrow" w:eastAsia="Calibri" w:hAnsi="Arial Narrow" w:cs="Arial"/>
                          <w:sz w:val="22"/>
                          <w:szCs w:val="22"/>
                          <w:lang w:val="es-MX" w:eastAsia="en-US"/>
                        </w:rPr>
                        <w:t>Director de Gobierno Abierto del IAIP y Secretario Técnico del STGAO</w:t>
                      </w:r>
                    </w:p>
                  </w:txbxContent>
                </v:textbox>
              </v:shape>
            </w:pict>
          </mc:Fallback>
        </mc:AlternateContent>
      </w:r>
    </w:p>
    <w:p w14:paraId="4FEB934B" w14:textId="77777777" w:rsidR="00A348DE" w:rsidRPr="008A4F44" w:rsidRDefault="00A348DE" w:rsidP="00796A9F">
      <w:pPr>
        <w:spacing w:line="276" w:lineRule="auto"/>
        <w:rPr>
          <w:rFonts w:ascii="Arial" w:hAnsi="Arial" w:cs="Arial"/>
          <w:sz w:val="22"/>
          <w:szCs w:val="22"/>
        </w:rPr>
      </w:pPr>
    </w:p>
    <w:p w14:paraId="1B7E8AC0" w14:textId="77777777" w:rsidR="00A348DE" w:rsidRPr="008A4F44" w:rsidRDefault="00A348DE" w:rsidP="00796A9F">
      <w:pPr>
        <w:spacing w:line="276" w:lineRule="auto"/>
        <w:rPr>
          <w:rFonts w:ascii="Arial" w:hAnsi="Arial" w:cs="Arial"/>
          <w:sz w:val="22"/>
          <w:szCs w:val="22"/>
        </w:rPr>
      </w:pPr>
    </w:p>
    <w:p w14:paraId="609DADCE" w14:textId="77777777" w:rsidR="005F542F" w:rsidRPr="008A4F44" w:rsidRDefault="005F542F" w:rsidP="00796A9F">
      <w:pPr>
        <w:spacing w:line="276" w:lineRule="auto"/>
        <w:rPr>
          <w:rFonts w:ascii="Arial" w:hAnsi="Arial" w:cs="Arial"/>
          <w:sz w:val="22"/>
          <w:szCs w:val="22"/>
        </w:rPr>
      </w:pPr>
    </w:p>
    <w:p w14:paraId="1C21B1AC" w14:textId="77777777" w:rsidR="00815D8E" w:rsidRPr="008A4F44" w:rsidRDefault="00815D8E" w:rsidP="00796A9F">
      <w:pPr>
        <w:spacing w:line="276" w:lineRule="auto"/>
        <w:rPr>
          <w:rFonts w:ascii="Arial" w:hAnsi="Arial" w:cs="Arial"/>
          <w:sz w:val="22"/>
          <w:szCs w:val="22"/>
        </w:rPr>
      </w:pPr>
    </w:p>
    <w:p w14:paraId="53A9D44C" w14:textId="1DAC9458" w:rsidR="005F542F" w:rsidRDefault="005F542F" w:rsidP="00796A9F">
      <w:pPr>
        <w:spacing w:line="276" w:lineRule="auto"/>
        <w:rPr>
          <w:rFonts w:ascii="Arial" w:hAnsi="Arial" w:cs="Arial"/>
          <w:sz w:val="22"/>
          <w:szCs w:val="22"/>
        </w:rPr>
      </w:pPr>
    </w:p>
    <w:p w14:paraId="00C3B888" w14:textId="77777777" w:rsidR="006C3427" w:rsidRDefault="006C3427" w:rsidP="00796A9F">
      <w:pPr>
        <w:spacing w:line="276" w:lineRule="auto"/>
        <w:rPr>
          <w:rFonts w:ascii="Arial" w:hAnsi="Arial" w:cs="Arial"/>
          <w:sz w:val="22"/>
          <w:szCs w:val="22"/>
        </w:rPr>
      </w:pPr>
    </w:p>
    <w:p w14:paraId="5C2B0E18" w14:textId="77777777" w:rsidR="005304FC" w:rsidRDefault="005304FC" w:rsidP="00796A9F">
      <w:pPr>
        <w:spacing w:line="276" w:lineRule="auto"/>
        <w:rPr>
          <w:rFonts w:ascii="Arial" w:hAnsi="Arial" w:cs="Arial"/>
          <w:sz w:val="22"/>
          <w:szCs w:val="22"/>
        </w:rPr>
      </w:pPr>
    </w:p>
    <w:p w14:paraId="60484ABE" w14:textId="77777777" w:rsidR="005304FC" w:rsidRPr="008A4F44" w:rsidRDefault="005304FC" w:rsidP="00796A9F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-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4"/>
      </w:tblGrid>
      <w:tr w:rsidR="00263126" w:rsidRPr="005304FC" w14:paraId="07F4542C" w14:textId="77777777" w:rsidTr="0028100B">
        <w:trPr>
          <w:trHeight w:val="1160"/>
        </w:trPr>
        <w:tc>
          <w:tcPr>
            <w:tcW w:w="4514" w:type="dxa"/>
          </w:tcPr>
          <w:p w14:paraId="35424605" w14:textId="77777777" w:rsidR="00263126" w:rsidRPr="005304FC" w:rsidRDefault="00263126" w:rsidP="0028100B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</w:pPr>
            <w:r w:rsidRPr="005304FC"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t>Lic. Liliana Juárez Córdova</w:t>
            </w:r>
          </w:p>
          <w:p w14:paraId="4A85028F" w14:textId="77A33D56" w:rsidR="00263126" w:rsidRPr="005304FC" w:rsidRDefault="00263126" w:rsidP="0028100B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5304FC">
              <w:rPr>
                <w:rFonts w:ascii="Arial Narrow" w:eastAsia="Times New Roman" w:hAnsi="Arial Narrow" w:cs="Arial"/>
                <w:sz w:val="22"/>
                <w:szCs w:val="22"/>
              </w:rPr>
              <w:t>Titular de la Unidad de Transparencia del Instituto Estatal de Educación  Pública  del Estado de Oaxaca (IEEPO)</w:t>
            </w:r>
            <w:r w:rsidR="005304FC" w:rsidRPr="005304FC">
              <w:rPr>
                <w:rFonts w:ascii="Arial Narrow" w:eastAsia="Times New Roman" w:hAnsi="Arial Narrow" w:cs="Arial"/>
                <w:sz w:val="22"/>
                <w:szCs w:val="22"/>
              </w:rPr>
              <w:t xml:space="preserve"> e integrante suplente del </w:t>
            </w:r>
            <w:proofErr w:type="spellStart"/>
            <w:r w:rsidR="005304FC" w:rsidRPr="005304FC">
              <w:rPr>
                <w:rFonts w:ascii="Arial Narrow" w:eastAsia="Times New Roman" w:hAnsi="Arial Narrow" w:cs="Arial"/>
                <w:sz w:val="22"/>
                <w:szCs w:val="22"/>
              </w:rPr>
              <w:t>STGAO</w:t>
            </w:r>
            <w:proofErr w:type="spellEnd"/>
          </w:p>
        </w:tc>
        <w:tc>
          <w:tcPr>
            <w:tcW w:w="4514" w:type="dxa"/>
          </w:tcPr>
          <w:p w14:paraId="6BC0127F" w14:textId="77777777" w:rsidR="00263126" w:rsidRPr="005304FC" w:rsidRDefault="00263126" w:rsidP="0028100B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304F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Lic. </w:t>
            </w:r>
            <w:proofErr w:type="spellStart"/>
            <w:r w:rsidR="004824F9" w:rsidRPr="005304FC">
              <w:rPr>
                <w:rFonts w:ascii="Arial Narrow" w:hAnsi="Arial Narrow" w:cs="Arial"/>
                <w:b/>
                <w:bCs/>
                <w:sz w:val="22"/>
                <w:szCs w:val="22"/>
              </w:rPr>
              <w:t>Marysol</w:t>
            </w:r>
            <w:proofErr w:type="spellEnd"/>
            <w:r w:rsidR="004824F9" w:rsidRPr="005304F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Bustamante Pérez</w:t>
            </w:r>
          </w:p>
          <w:p w14:paraId="42927737" w14:textId="3F857918" w:rsidR="00263126" w:rsidRPr="005304FC" w:rsidRDefault="00263126" w:rsidP="0028100B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5304FC">
              <w:rPr>
                <w:rFonts w:ascii="Arial Narrow" w:hAnsi="Arial Narrow" w:cs="Arial"/>
                <w:sz w:val="22"/>
                <w:szCs w:val="22"/>
              </w:rPr>
              <w:t xml:space="preserve">Titular de la Unidad de Transparencia del Municipio de Oaxaca de Juárez e </w:t>
            </w:r>
            <w:r w:rsidR="005304FC" w:rsidRPr="005304FC">
              <w:rPr>
                <w:rFonts w:ascii="Arial Narrow" w:hAnsi="Arial Narrow" w:cs="Arial"/>
                <w:sz w:val="22"/>
                <w:szCs w:val="22"/>
              </w:rPr>
              <w:t>i</w:t>
            </w:r>
            <w:r w:rsidRPr="005304FC">
              <w:rPr>
                <w:rFonts w:ascii="Arial Narrow" w:hAnsi="Arial Narrow" w:cs="Arial"/>
                <w:sz w:val="22"/>
                <w:szCs w:val="22"/>
              </w:rPr>
              <w:t xml:space="preserve">ntegrante Suplente del </w:t>
            </w:r>
            <w:proofErr w:type="spellStart"/>
            <w:r w:rsidRPr="005304FC">
              <w:rPr>
                <w:rFonts w:ascii="Arial Narrow" w:hAnsi="Arial Narrow" w:cs="Arial"/>
                <w:sz w:val="22"/>
                <w:szCs w:val="22"/>
              </w:rPr>
              <w:t>STGAO</w:t>
            </w:r>
            <w:proofErr w:type="spellEnd"/>
          </w:p>
        </w:tc>
      </w:tr>
    </w:tbl>
    <w:p w14:paraId="434DD1A2" w14:textId="77777777" w:rsidR="005F542F" w:rsidRPr="008A4F44" w:rsidRDefault="005F542F" w:rsidP="00796A9F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1B700FCB" w14:textId="77777777" w:rsidR="004824F9" w:rsidRPr="008A4F44" w:rsidRDefault="004824F9" w:rsidP="00796A9F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351A8D5A" w14:textId="77777777" w:rsidR="004824F9" w:rsidRPr="008A4F44" w:rsidRDefault="004824F9" w:rsidP="00796A9F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56AD8EC9" w14:textId="77777777" w:rsidR="004824F9" w:rsidRPr="008A4F44" w:rsidRDefault="004824F9" w:rsidP="00796A9F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Style w:val="Tablaconcuadrcula"/>
        <w:tblpPr w:leftFromText="141" w:rightFromText="141" w:vertAnchor="text" w:horzAnchor="margin" w:tblpY="-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4"/>
      </w:tblGrid>
      <w:tr w:rsidR="004824F9" w:rsidRPr="008A4F44" w14:paraId="15979584" w14:textId="77777777" w:rsidTr="00671946">
        <w:trPr>
          <w:trHeight w:val="1160"/>
        </w:trPr>
        <w:tc>
          <w:tcPr>
            <w:tcW w:w="4514" w:type="dxa"/>
          </w:tcPr>
          <w:p w14:paraId="40D67E74" w14:textId="77777777" w:rsidR="006C3427" w:rsidRDefault="006C3427" w:rsidP="0067194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</w:pPr>
          </w:p>
          <w:p w14:paraId="38AC3CDB" w14:textId="77777777" w:rsidR="006C3427" w:rsidRDefault="006C3427" w:rsidP="0067194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</w:pPr>
          </w:p>
          <w:p w14:paraId="2AEA74C4" w14:textId="77777777" w:rsidR="006C3427" w:rsidRDefault="006C3427" w:rsidP="0067194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</w:pPr>
          </w:p>
          <w:p w14:paraId="12410FEE" w14:textId="77777777" w:rsidR="006C3427" w:rsidRDefault="006C3427" w:rsidP="0067194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</w:pPr>
          </w:p>
          <w:p w14:paraId="3B89ACE4" w14:textId="77777777" w:rsidR="006C3427" w:rsidRDefault="006C3427" w:rsidP="0067194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</w:pPr>
          </w:p>
          <w:p w14:paraId="5B4B8DBC" w14:textId="650CEA69" w:rsidR="004824F9" w:rsidRPr="005304FC" w:rsidRDefault="004824F9" w:rsidP="0067194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</w:pPr>
            <w:r w:rsidRPr="005304FC"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t>Lic. Sergio Bolaños Cacho</w:t>
            </w:r>
          </w:p>
          <w:p w14:paraId="7C894188" w14:textId="0C5B70BD" w:rsidR="004824F9" w:rsidRPr="005304FC" w:rsidRDefault="004824F9" w:rsidP="00671946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5304FC">
              <w:rPr>
                <w:rFonts w:ascii="Arial Narrow" w:eastAsia="Times New Roman" w:hAnsi="Arial Narrow" w:cs="Arial"/>
                <w:sz w:val="22"/>
                <w:szCs w:val="22"/>
              </w:rPr>
              <w:t>Titular de la Unidad de Transparencia de Servicios de Salud de Oaxaca (</w:t>
            </w:r>
            <w:proofErr w:type="spellStart"/>
            <w:r w:rsidRPr="005304FC">
              <w:rPr>
                <w:rFonts w:ascii="Arial Narrow" w:eastAsia="Times New Roman" w:hAnsi="Arial Narrow" w:cs="Arial"/>
                <w:sz w:val="22"/>
                <w:szCs w:val="22"/>
              </w:rPr>
              <w:t>SSO</w:t>
            </w:r>
            <w:proofErr w:type="spellEnd"/>
            <w:r w:rsidRPr="005304FC">
              <w:rPr>
                <w:rFonts w:ascii="Arial Narrow" w:eastAsia="Times New Roman" w:hAnsi="Arial Narrow" w:cs="Arial"/>
                <w:sz w:val="22"/>
                <w:szCs w:val="22"/>
              </w:rPr>
              <w:t>)</w:t>
            </w:r>
            <w:r w:rsidRPr="005304FC">
              <w:rPr>
                <w:rFonts w:ascii="Arial Narrow" w:hAnsi="Arial Narrow" w:cs="Arial"/>
                <w:sz w:val="22"/>
                <w:szCs w:val="22"/>
              </w:rPr>
              <w:t xml:space="preserve"> e </w:t>
            </w:r>
            <w:r w:rsidR="005304FC" w:rsidRPr="005304FC">
              <w:rPr>
                <w:rFonts w:ascii="Arial Narrow" w:hAnsi="Arial Narrow" w:cs="Arial"/>
                <w:sz w:val="22"/>
                <w:szCs w:val="22"/>
              </w:rPr>
              <w:t>i</w:t>
            </w:r>
            <w:r w:rsidRPr="005304FC">
              <w:rPr>
                <w:rFonts w:ascii="Arial Narrow" w:hAnsi="Arial Narrow" w:cs="Arial"/>
                <w:sz w:val="22"/>
                <w:szCs w:val="22"/>
              </w:rPr>
              <w:t>ntegrante</w:t>
            </w:r>
            <w:r w:rsidR="005304FC" w:rsidRPr="005304FC">
              <w:rPr>
                <w:rFonts w:ascii="Arial Narrow" w:hAnsi="Arial Narrow" w:cs="Arial"/>
                <w:sz w:val="22"/>
                <w:szCs w:val="22"/>
              </w:rPr>
              <w:t xml:space="preserve"> suplente</w:t>
            </w:r>
            <w:r w:rsidRPr="005304FC">
              <w:rPr>
                <w:rFonts w:ascii="Arial Narrow" w:hAnsi="Arial Narrow" w:cs="Arial"/>
                <w:sz w:val="22"/>
                <w:szCs w:val="22"/>
              </w:rPr>
              <w:t xml:space="preserve"> del </w:t>
            </w:r>
            <w:proofErr w:type="spellStart"/>
            <w:r w:rsidRPr="005304FC">
              <w:rPr>
                <w:rFonts w:ascii="Arial Narrow" w:hAnsi="Arial Narrow" w:cs="Arial"/>
                <w:sz w:val="22"/>
                <w:szCs w:val="22"/>
              </w:rPr>
              <w:t>STGAO</w:t>
            </w:r>
            <w:proofErr w:type="spellEnd"/>
          </w:p>
        </w:tc>
        <w:tc>
          <w:tcPr>
            <w:tcW w:w="4514" w:type="dxa"/>
          </w:tcPr>
          <w:p w14:paraId="266DB3CB" w14:textId="77777777" w:rsidR="006C3427" w:rsidRDefault="006C3427" w:rsidP="0067194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1A5F5F51" w14:textId="77777777" w:rsidR="006C3427" w:rsidRDefault="006C3427" w:rsidP="0067194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233CD63D" w14:textId="77777777" w:rsidR="006C3427" w:rsidRDefault="006C3427" w:rsidP="0067194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6F1F3B9E" w14:textId="77777777" w:rsidR="006C3427" w:rsidRDefault="006C3427" w:rsidP="0067194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3908B66C" w14:textId="77777777" w:rsidR="006C3427" w:rsidRDefault="006C3427" w:rsidP="0067194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38A3EF40" w14:textId="1C3F0753" w:rsidR="004824F9" w:rsidRPr="005304FC" w:rsidRDefault="004824F9" w:rsidP="0067194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304F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Lic. Bertín </w:t>
            </w:r>
            <w:r w:rsidR="00B0464D" w:rsidRPr="005304FC">
              <w:rPr>
                <w:rFonts w:ascii="Arial Narrow" w:hAnsi="Arial Narrow" w:cs="Arial"/>
                <w:b/>
                <w:bCs/>
                <w:sz w:val="22"/>
                <w:szCs w:val="22"/>
              </w:rPr>
              <w:t>Olivera</w:t>
            </w:r>
          </w:p>
          <w:p w14:paraId="041E3302" w14:textId="26E3C30F" w:rsidR="004824F9" w:rsidRPr="005304FC" w:rsidRDefault="005304FC" w:rsidP="00671946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5304FC">
              <w:rPr>
                <w:rFonts w:ascii="Arial Narrow" w:hAnsi="Arial Narrow" w:cs="Arial"/>
                <w:sz w:val="22"/>
                <w:szCs w:val="22"/>
              </w:rPr>
              <w:t xml:space="preserve">Representante de </w:t>
            </w:r>
            <w:r w:rsidR="004824F9" w:rsidRPr="005304FC">
              <w:rPr>
                <w:rFonts w:ascii="Arial Narrow" w:hAnsi="Arial Narrow" w:cs="Arial"/>
                <w:sz w:val="22"/>
                <w:szCs w:val="22"/>
              </w:rPr>
              <w:t xml:space="preserve">Copa emprendedores e </w:t>
            </w:r>
            <w:r w:rsidRPr="005304FC">
              <w:rPr>
                <w:rFonts w:ascii="Arial Narrow" w:hAnsi="Arial Narrow" w:cs="Arial"/>
                <w:sz w:val="22"/>
                <w:szCs w:val="22"/>
              </w:rPr>
              <w:t>i</w:t>
            </w:r>
            <w:r w:rsidR="004824F9" w:rsidRPr="005304FC">
              <w:rPr>
                <w:rFonts w:ascii="Arial Narrow" w:hAnsi="Arial Narrow" w:cs="Arial"/>
                <w:sz w:val="22"/>
                <w:szCs w:val="22"/>
              </w:rPr>
              <w:t>ntegrante Suplente del STGAO</w:t>
            </w:r>
          </w:p>
        </w:tc>
      </w:tr>
    </w:tbl>
    <w:p w14:paraId="734FAEDC" w14:textId="77777777" w:rsidR="004824F9" w:rsidRPr="008A4F44" w:rsidRDefault="004824F9" w:rsidP="00796A9F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Style w:val="Tablaconcuadrcula"/>
        <w:tblpPr w:leftFromText="141" w:rightFromText="141" w:vertAnchor="text" w:horzAnchor="margin" w:tblpY="-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4"/>
      </w:tblGrid>
      <w:tr w:rsidR="00061420" w:rsidRPr="008A4F44" w14:paraId="5D66BFEB" w14:textId="77777777" w:rsidTr="00263126">
        <w:trPr>
          <w:trHeight w:val="1160"/>
        </w:trPr>
        <w:tc>
          <w:tcPr>
            <w:tcW w:w="4514" w:type="dxa"/>
          </w:tcPr>
          <w:p w14:paraId="52F419D1" w14:textId="52441C1C" w:rsidR="00263126" w:rsidRPr="005304FC" w:rsidRDefault="00263126" w:rsidP="00C454CF">
            <w:pPr>
              <w:spacing w:line="276" w:lineRule="auto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  <w:p w14:paraId="19F7528A" w14:textId="1E4B1AB6" w:rsidR="005304FC" w:rsidRDefault="005304FC" w:rsidP="00C454CF">
            <w:pPr>
              <w:spacing w:line="276" w:lineRule="auto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  <w:p w14:paraId="424C8AEA" w14:textId="77777777" w:rsidR="006C3427" w:rsidRPr="005304FC" w:rsidRDefault="006C3427" w:rsidP="00C454CF">
            <w:pPr>
              <w:spacing w:line="276" w:lineRule="auto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  <w:p w14:paraId="13E52B87" w14:textId="77777777" w:rsidR="005304FC" w:rsidRPr="005304FC" w:rsidRDefault="005304FC" w:rsidP="00C454CF">
            <w:pPr>
              <w:spacing w:line="276" w:lineRule="auto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  <w:p w14:paraId="798F5657" w14:textId="77777777" w:rsidR="00263126" w:rsidRPr="005304FC" w:rsidRDefault="00263126" w:rsidP="00263126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5304FC"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t xml:space="preserve">Mtro. </w:t>
            </w:r>
            <w:r w:rsidR="004824F9" w:rsidRPr="005304FC"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t xml:space="preserve">Jaime Alejandro Velásquez </w:t>
            </w:r>
          </w:p>
          <w:p w14:paraId="0AF04BA2" w14:textId="25BAEE4A" w:rsidR="00061420" w:rsidRPr="005304FC" w:rsidRDefault="004824F9" w:rsidP="00E869A9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5304FC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MX"/>
              </w:rPr>
              <w:t xml:space="preserve">Titular de la </w:t>
            </w:r>
            <w:r w:rsidR="005304FC" w:rsidRPr="005304FC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MX"/>
              </w:rPr>
              <w:t>U</w:t>
            </w:r>
            <w:r w:rsidR="0076792B" w:rsidRPr="005304FC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MX"/>
              </w:rPr>
              <w:t xml:space="preserve">nidad de </w:t>
            </w:r>
            <w:r w:rsidR="005304FC" w:rsidRPr="005304FC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MX"/>
              </w:rPr>
              <w:t>T</w:t>
            </w:r>
            <w:r w:rsidR="0076792B" w:rsidRPr="005304FC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MX"/>
              </w:rPr>
              <w:t xml:space="preserve">ransparencia </w:t>
            </w:r>
            <w:r w:rsidRPr="005304FC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MX"/>
              </w:rPr>
              <w:t xml:space="preserve">de la Fiscalía General del </w:t>
            </w:r>
            <w:r w:rsidR="0076792B" w:rsidRPr="005304FC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MX"/>
              </w:rPr>
              <w:t>Estado de Oaxaca</w:t>
            </w:r>
            <w:r w:rsidR="005304FC" w:rsidRPr="005304FC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MX"/>
              </w:rPr>
              <w:t xml:space="preserve"> (</w:t>
            </w:r>
            <w:proofErr w:type="spellStart"/>
            <w:r w:rsidR="005304FC" w:rsidRPr="005304FC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MX"/>
              </w:rPr>
              <w:t>FGEO</w:t>
            </w:r>
            <w:proofErr w:type="spellEnd"/>
            <w:r w:rsidR="005304FC" w:rsidRPr="005304FC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MX"/>
              </w:rPr>
              <w:t>)</w:t>
            </w:r>
            <w:r w:rsidR="00263126" w:rsidRPr="005304FC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MX"/>
              </w:rPr>
              <w:t xml:space="preserve"> e </w:t>
            </w:r>
            <w:r w:rsidR="005304FC" w:rsidRPr="005304FC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MX"/>
              </w:rPr>
              <w:t>i</w:t>
            </w:r>
            <w:r w:rsidR="00263126" w:rsidRPr="005304FC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MX"/>
              </w:rPr>
              <w:t xml:space="preserve">ntegrante </w:t>
            </w:r>
            <w:r w:rsidR="005304FC" w:rsidRPr="005304FC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MX"/>
              </w:rPr>
              <w:t xml:space="preserve">suplente </w:t>
            </w:r>
            <w:r w:rsidR="00263126" w:rsidRPr="005304FC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MX"/>
              </w:rPr>
              <w:t xml:space="preserve">del </w:t>
            </w:r>
            <w:proofErr w:type="spellStart"/>
            <w:r w:rsidR="00263126" w:rsidRPr="005304FC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MX"/>
              </w:rPr>
              <w:t>STGAO</w:t>
            </w:r>
            <w:proofErr w:type="spellEnd"/>
          </w:p>
        </w:tc>
        <w:tc>
          <w:tcPr>
            <w:tcW w:w="4514" w:type="dxa"/>
          </w:tcPr>
          <w:p w14:paraId="2AB6AEE6" w14:textId="59C39370" w:rsidR="005304FC" w:rsidRPr="005304FC" w:rsidRDefault="005304FC" w:rsidP="005304FC">
            <w:pPr>
              <w:tabs>
                <w:tab w:val="left" w:pos="0"/>
              </w:tabs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EFC0EC6" w14:textId="66CF88A9" w:rsidR="005304FC" w:rsidRPr="005304FC" w:rsidRDefault="005304FC" w:rsidP="005304FC">
            <w:pPr>
              <w:tabs>
                <w:tab w:val="left" w:pos="0"/>
              </w:tabs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2BAA737" w14:textId="0D7A01D6" w:rsidR="005304FC" w:rsidRDefault="005304FC" w:rsidP="005304FC">
            <w:pPr>
              <w:tabs>
                <w:tab w:val="left" w:pos="0"/>
              </w:tabs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CA52584" w14:textId="77777777" w:rsidR="006C3427" w:rsidRPr="005304FC" w:rsidRDefault="006C3427" w:rsidP="005304FC">
            <w:pPr>
              <w:tabs>
                <w:tab w:val="left" w:pos="0"/>
              </w:tabs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F1BD8E1" w14:textId="6B189FC8" w:rsidR="005304FC" w:rsidRPr="005304FC" w:rsidRDefault="005304FC" w:rsidP="005304FC">
            <w:pPr>
              <w:tabs>
                <w:tab w:val="left" w:pos="0"/>
              </w:tabs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304F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Lic. José Manuel Méndez </w:t>
            </w:r>
            <w:proofErr w:type="spellStart"/>
            <w:r w:rsidRPr="005304FC">
              <w:rPr>
                <w:rFonts w:ascii="Arial Narrow" w:hAnsi="Arial Narrow" w:cs="Arial"/>
                <w:b/>
                <w:bCs/>
                <w:sz w:val="22"/>
                <w:szCs w:val="22"/>
              </w:rPr>
              <w:t>Spíndola</w:t>
            </w:r>
            <w:proofErr w:type="spellEnd"/>
          </w:p>
          <w:p w14:paraId="6A5C1EDB" w14:textId="42C6735A" w:rsidR="005304FC" w:rsidRPr="005304FC" w:rsidRDefault="005304FC" w:rsidP="005304FC">
            <w:pPr>
              <w:tabs>
                <w:tab w:val="left" w:pos="0"/>
              </w:tabs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304FC">
              <w:rPr>
                <w:rFonts w:ascii="Arial Narrow" w:hAnsi="Arial Narrow" w:cs="Arial"/>
                <w:sz w:val="22"/>
                <w:szCs w:val="22"/>
              </w:rPr>
              <w:t xml:space="preserve">Director de Transparencia de la Secretaría de la Contraloría y Transparencia Gubernamental del Estado de Oaxaca y enlace operativo del </w:t>
            </w:r>
            <w:proofErr w:type="spellStart"/>
            <w:r w:rsidRPr="005304FC">
              <w:rPr>
                <w:rFonts w:ascii="Arial Narrow" w:hAnsi="Arial Narrow" w:cs="Arial"/>
                <w:sz w:val="22"/>
                <w:szCs w:val="22"/>
              </w:rPr>
              <w:t>STGAO</w:t>
            </w:r>
            <w:proofErr w:type="spellEnd"/>
          </w:p>
          <w:p w14:paraId="2D5628C4" w14:textId="7299D599" w:rsidR="00061420" w:rsidRPr="005304FC" w:rsidRDefault="00061420" w:rsidP="00061420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</w:tr>
      <w:tr w:rsidR="004824F9" w:rsidRPr="008A4F44" w14:paraId="0FA9FDAC" w14:textId="77777777" w:rsidTr="00671946">
        <w:trPr>
          <w:trHeight w:val="1160"/>
        </w:trPr>
        <w:tc>
          <w:tcPr>
            <w:tcW w:w="4514" w:type="dxa"/>
          </w:tcPr>
          <w:p w14:paraId="1B854677" w14:textId="2F6AC000" w:rsidR="004824F9" w:rsidRPr="005304FC" w:rsidRDefault="004824F9" w:rsidP="006B5D13">
            <w:pPr>
              <w:spacing w:line="276" w:lineRule="auto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  <w:tc>
          <w:tcPr>
            <w:tcW w:w="4514" w:type="dxa"/>
          </w:tcPr>
          <w:p w14:paraId="62ECFD5F" w14:textId="77777777" w:rsidR="004824F9" w:rsidRPr="005304FC" w:rsidRDefault="004824F9" w:rsidP="005304F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  <w:p w14:paraId="648BB241" w14:textId="130142BC" w:rsidR="006B5633" w:rsidRDefault="006B5633" w:rsidP="005304FC">
            <w:pPr>
              <w:spacing w:line="276" w:lineRule="auto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  <w:p w14:paraId="3269E683" w14:textId="23BCFC9E" w:rsidR="006C3427" w:rsidRDefault="006C3427" w:rsidP="005304FC">
            <w:pPr>
              <w:spacing w:line="276" w:lineRule="auto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  <w:p w14:paraId="243408C0" w14:textId="77777777" w:rsidR="006C3427" w:rsidRPr="005304FC" w:rsidRDefault="006C3427" w:rsidP="005304FC">
            <w:pPr>
              <w:spacing w:line="276" w:lineRule="auto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  <w:p w14:paraId="5E3FD4D9" w14:textId="77777777" w:rsidR="005304FC" w:rsidRPr="005304FC" w:rsidRDefault="005304FC" w:rsidP="005304FC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  <w:p w14:paraId="477C893E" w14:textId="1D60CBD3" w:rsidR="006B5633" w:rsidRPr="005304FC" w:rsidRDefault="006B5633" w:rsidP="006B5D13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</w:tr>
    </w:tbl>
    <w:p w14:paraId="1DF9FD08" w14:textId="1A6CE843" w:rsidR="005304FC" w:rsidRDefault="005304FC" w:rsidP="00796A9F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1E9710" w14:textId="77777777" w:rsidR="006B5D13" w:rsidRPr="005304FC" w:rsidRDefault="006B5D13" w:rsidP="006B5D13">
      <w:pPr>
        <w:spacing w:line="276" w:lineRule="auto"/>
        <w:jc w:val="center"/>
        <w:rPr>
          <w:rFonts w:ascii="Arial Narrow" w:eastAsia="Times New Roman" w:hAnsi="Arial Narrow" w:cs="Arial"/>
          <w:b/>
          <w:bCs/>
          <w:sz w:val="22"/>
          <w:szCs w:val="22"/>
        </w:rPr>
      </w:pPr>
      <w:r w:rsidRPr="005304FC">
        <w:rPr>
          <w:rFonts w:ascii="Arial Narrow" w:eastAsia="Times New Roman" w:hAnsi="Arial Narrow" w:cs="Arial"/>
          <w:b/>
          <w:bCs/>
          <w:sz w:val="22"/>
          <w:szCs w:val="22"/>
        </w:rPr>
        <w:t>Lic. Fernanda García Hernández</w:t>
      </w:r>
    </w:p>
    <w:p w14:paraId="10C7D988" w14:textId="5DF0FF89" w:rsidR="006B5D13" w:rsidRDefault="006B5D13" w:rsidP="006B5D13">
      <w:pPr>
        <w:tabs>
          <w:tab w:val="left" w:pos="0"/>
        </w:tabs>
        <w:spacing w:line="276" w:lineRule="auto"/>
        <w:jc w:val="center"/>
        <w:rPr>
          <w:rFonts w:ascii="Arial Narrow" w:eastAsia="Times New Roman" w:hAnsi="Arial Narrow" w:cs="Arial"/>
          <w:sz w:val="22"/>
          <w:szCs w:val="22"/>
        </w:rPr>
      </w:pPr>
      <w:r w:rsidRPr="005304FC">
        <w:rPr>
          <w:rFonts w:ascii="Arial Narrow" w:eastAsia="Times New Roman" w:hAnsi="Arial Narrow" w:cs="Arial"/>
          <w:sz w:val="22"/>
          <w:szCs w:val="22"/>
        </w:rPr>
        <w:t>Centro de Innovación y Desarrollo</w:t>
      </w:r>
    </w:p>
    <w:p w14:paraId="57EBC77B" w14:textId="77777777" w:rsidR="006B5D13" w:rsidRDefault="006B5D13" w:rsidP="006B5D13">
      <w:pPr>
        <w:tabs>
          <w:tab w:val="left" w:pos="0"/>
        </w:tabs>
        <w:spacing w:line="276" w:lineRule="auto"/>
        <w:jc w:val="center"/>
        <w:rPr>
          <w:rFonts w:ascii="Arial Narrow" w:eastAsia="Times New Roman" w:hAnsi="Arial Narrow" w:cs="Arial"/>
          <w:sz w:val="22"/>
          <w:szCs w:val="22"/>
        </w:rPr>
      </w:pPr>
      <w:r w:rsidRPr="005304FC">
        <w:rPr>
          <w:rFonts w:ascii="Arial Narrow" w:eastAsia="Times New Roman" w:hAnsi="Arial Narrow" w:cs="Arial"/>
          <w:sz w:val="22"/>
          <w:szCs w:val="22"/>
        </w:rPr>
        <w:t xml:space="preserve">Emprendedor </w:t>
      </w:r>
      <w:proofErr w:type="spellStart"/>
      <w:r w:rsidRPr="005304FC">
        <w:rPr>
          <w:rFonts w:ascii="Arial Narrow" w:eastAsia="Times New Roman" w:hAnsi="Arial Narrow" w:cs="Arial"/>
          <w:sz w:val="22"/>
          <w:szCs w:val="22"/>
        </w:rPr>
        <w:t>Huaxyacac</w:t>
      </w:r>
      <w:proofErr w:type="spellEnd"/>
      <w:r w:rsidRPr="005304FC">
        <w:rPr>
          <w:rFonts w:ascii="Arial Narrow" w:eastAsia="Times New Roman" w:hAnsi="Arial Narrow" w:cs="Arial"/>
          <w:sz w:val="22"/>
          <w:szCs w:val="22"/>
        </w:rPr>
        <w:t xml:space="preserve"> A.C. </w:t>
      </w:r>
      <w:proofErr w:type="spellStart"/>
      <w:r w:rsidRPr="005304FC">
        <w:rPr>
          <w:rFonts w:ascii="Arial Narrow" w:eastAsia="Times New Roman" w:hAnsi="Arial Narrow" w:cs="Arial"/>
          <w:sz w:val="22"/>
          <w:szCs w:val="22"/>
        </w:rPr>
        <w:t>CIDEH</w:t>
      </w:r>
      <w:proofErr w:type="spellEnd"/>
      <w:r w:rsidRPr="005304FC">
        <w:rPr>
          <w:rFonts w:ascii="Arial Narrow" w:eastAsia="Times New Roman" w:hAnsi="Arial Narrow" w:cs="Arial"/>
          <w:sz w:val="22"/>
          <w:szCs w:val="22"/>
        </w:rPr>
        <w:t>.</w:t>
      </w:r>
    </w:p>
    <w:p w14:paraId="5F170956" w14:textId="18F05B50" w:rsidR="005304FC" w:rsidRPr="006B5D13" w:rsidRDefault="006B5D13" w:rsidP="006B5D13">
      <w:pPr>
        <w:tabs>
          <w:tab w:val="left" w:pos="0"/>
        </w:tabs>
        <w:spacing w:line="276" w:lineRule="auto"/>
        <w:jc w:val="center"/>
        <w:rPr>
          <w:rFonts w:ascii="Arial Narrow" w:eastAsia="Times New Roman" w:hAnsi="Arial Narrow" w:cs="Arial"/>
          <w:sz w:val="22"/>
          <w:szCs w:val="22"/>
        </w:rPr>
      </w:pPr>
      <w:r w:rsidRPr="005304FC">
        <w:rPr>
          <w:rFonts w:ascii="Arial Narrow" w:eastAsia="Times New Roman" w:hAnsi="Arial Narrow" w:cs="Arial"/>
          <w:sz w:val="22"/>
          <w:szCs w:val="22"/>
        </w:rPr>
        <w:t xml:space="preserve"> e integrante del </w:t>
      </w:r>
      <w:proofErr w:type="spellStart"/>
      <w:r w:rsidRPr="005304FC">
        <w:rPr>
          <w:rFonts w:ascii="Arial Narrow" w:eastAsia="Times New Roman" w:hAnsi="Arial Narrow" w:cs="Arial"/>
          <w:sz w:val="22"/>
          <w:szCs w:val="22"/>
        </w:rPr>
        <w:t>STGAO</w:t>
      </w:r>
      <w:proofErr w:type="spellEnd"/>
    </w:p>
    <w:p w14:paraId="290FDBD6" w14:textId="60715A36" w:rsidR="005304FC" w:rsidRDefault="005304FC" w:rsidP="00796A9F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1751DAC" w14:textId="77777777" w:rsidR="006C3427" w:rsidRDefault="006C3427" w:rsidP="00796A9F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6D69D4" w14:textId="0081A763" w:rsidR="005304FC" w:rsidRDefault="005304FC" w:rsidP="00796A9F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FF2B61" w14:textId="77777777" w:rsidR="005304FC" w:rsidRPr="008A4F44" w:rsidRDefault="005304FC" w:rsidP="00796A9F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10F3EB" w14:textId="2D549AAA" w:rsidR="00941BD4" w:rsidRDefault="00941BD4" w:rsidP="00796A9F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E3D5B" w14:textId="1A449E7B" w:rsidR="006B5D13" w:rsidRDefault="006B5D13" w:rsidP="00796A9F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80A707" w14:textId="4394A949" w:rsidR="006B5D13" w:rsidRDefault="006B5D13" w:rsidP="00796A9F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2F2505" w14:textId="60ABFFF0" w:rsidR="006B5D13" w:rsidRDefault="006B5D13" w:rsidP="00796A9F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1869332" w14:textId="62C9CC6A" w:rsidR="006B5D13" w:rsidRDefault="006B5D13" w:rsidP="00796A9F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B3E3E2" w14:textId="7A3A4C16" w:rsidR="006B5D13" w:rsidRDefault="006B5D13" w:rsidP="00796A9F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85D2EB" w14:textId="77777777" w:rsidR="006B5D13" w:rsidRPr="008A4F44" w:rsidRDefault="006B5D13" w:rsidP="00796A9F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84BCB7" w14:textId="0DCA7F48" w:rsidR="005304FC" w:rsidRPr="005304FC" w:rsidRDefault="005F542F" w:rsidP="005304FC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1"/>
          <w:szCs w:val="21"/>
        </w:rPr>
      </w:pPr>
      <w:r w:rsidRPr="005304FC">
        <w:rPr>
          <w:rFonts w:ascii="Arial Narrow" w:hAnsi="Arial Narrow" w:cs="Arial"/>
          <w:sz w:val="21"/>
          <w:szCs w:val="21"/>
        </w:rPr>
        <w:t>La presente hoja de firmas corresponde</w:t>
      </w:r>
      <w:r w:rsidR="00533218" w:rsidRPr="005304FC">
        <w:rPr>
          <w:rFonts w:ascii="Arial Narrow" w:hAnsi="Arial Narrow" w:cs="Arial"/>
          <w:sz w:val="21"/>
          <w:szCs w:val="21"/>
        </w:rPr>
        <w:t xml:space="preserve"> al</w:t>
      </w:r>
      <w:r w:rsidRPr="005304FC">
        <w:rPr>
          <w:rFonts w:ascii="Arial Narrow" w:hAnsi="Arial Narrow" w:cs="Arial"/>
          <w:sz w:val="21"/>
          <w:szCs w:val="21"/>
        </w:rPr>
        <w:t xml:space="preserve"> Acta de la </w:t>
      </w:r>
      <w:r w:rsidR="00C454CF" w:rsidRPr="005304FC">
        <w:rPr>
          <w:rFonts w:ascii="Arial Narrow" w:hAnsi="Arial Narrow" w:cs="Arial"/>
          <w:sz w:val="21"/>
          <w:szCs w:val="21"/>
        </w:rPr>
        <w:t>Primer</w:t>
      </w:r>
      <w:r w:rsidR="00B30DB5" w:rsidRPr="005304FC">
        <w:rPr>
          <w:rFonts w:ascii="Arial Narrow" w:hAnsi="Arial Narrow" w:cs="Arial"/>
          <w:sz w:val="21"/>
          <w:szCs w:val="21"/>
        </w:rPr>
        <w:t>a</w:t>
      </w:r>
      <w:r w:rsidRPr="005304FC">
        <w:rPr>
          <w:rFonts w:ascii="Arial Narrow" w:hAnsi="Arial Narrow" w:cs="Arial"/>
          <w:sz w:val="21"/>
          <w:szCs w:val="21"/>
        </w:rPr>
        <w:t xml:space="preserve"> Sesión Ordinaria del Secretariado Técnico de Gobierno Abierto del Estado de Oaxaca, celebrada el </w:t>
      </w:r>
      <w:r w:rsidR="0072294B" w:rsidRPr="005304FC">
        <w:rPr>
          <w:rFonts w:ascii="Arial Narrow" w:hAnsi="Arial Narrow" w:cs="Arial"/>
          <w:sz w:val="21"/>
          <w:szCs w:val="21"/>
        </w:rPr>
        <w:t>veintiocho</w:t>
      </w:r>
      <w:r w:rsidR="00533218" w:rsidRPr="005304FC">
        <w:rPr>
          <w:rFonts w:ascii="Arial Narrow" w:hAnsi="Arial Narrow" w:cs="Arial"/>
          <w:sz w:val="21"/>
          <w:szCs w:val="21"/>
        </w:rPr>
        <w:t xml:space="preserve"> de </w:t>
      </w:r>
      <w:r w:rsidR="0072294B" w:rsidRPr="005304FC">
        <w:rPr>
          <w:rFonts w:ascii="Arial Narrow" w:hAnsi="Arial Narrow" w:cs="Arial"/>
          <w:sz w:val="21"/>
          <w:szCs w:val="21"/>
        </w:rPr>
        <w:t>septiembre</w:t>
      </w:r>
      <w:r w:rsidRPr="005304FC">
        <w:rPr>
          <w:rFonts w:ascii="Arial Narrow" w:hAnsi="Arial Narrow" w:cs="Arial"/>
          <w:sz w:val="21"/>
          <w:szCs w:val="21"/>
        </w:rPr>
        <w:t xml:space="preserve"> de dos mil </w:t>
      </w:r>
      <w:r w:rsidR="0072294B" w:rsidRPr="005304FC">
        <w:rPr>
          <w:rFonts w:ascii="Arial Narrow" w:hAnsi="Arial Narrow" w:cs="Arial"/>
          <w:sz w:val="21"/>
          <w:szCs w:val="21"/>
        </w:rPr>
        <w:t>veinte</w:t>
      </w:r>
      <w:r w:rsidRPr="005304FC">
        <w:rPr>
          <w:rFonts w:ascii="Arial Narrow" w:hAnsi="Arial Narrow" w:cs="Arial"/>
          <w:sz w:val="21"/>
          <w:szCs w:val="21"/>
        </w:rPr>
        <w:t>. Conste.</w:t>
      </w:r>
      <w:r w:rsidR="00533218" w:rsidRPr="005304FC">
        <w:rPr>
          <w:rFonts w:ascii="Arial Narrow" w:hAnsi="Arial Narrow" w:cs="Arial"/>
          <w:sz w:val="21"/>
          <w:szCs w:val="21"/>
        </w:rPr>
        <w:t>- - - - - - - - - - - - - - - - -</w:t>
      </w:r>
    </w:p>
    <w:sectPr w:rsidR="005304FC" w:rsidRPr="005304FC" w:rsidSect="00FD2FA0">
      <w:headerReference w:type="default" r:id="rId8"/>
      <w:footerReference w:type="default" r:id="rId9"/>
      <w:pgSz w:w="12240" w:h="15840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9EF60" w14:textId="77777777" w:rsidR="00AC1918" w:rsidRDefault="00AC1918">
      <w:r>
        <w:separator/>
      </w:r>
    </w:p>
  </w:endnote>
  <w:endnote w:type="continuationSeparator" w:id="0">
    <w:p w14:paraId="0EAD14B4" w14:textId="77777777" w:rsidR="00AC1918" w:rsidRDefault="00AC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4EEF4" w14:textId="2E76AE4F" w:rsidR="00532958" w:rsidRDefault="00174A08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7638A33D" wp14:editId="6616CC43">
          <wp:simplePos x="0" y="0"/>
          <wp:positionH relativeFrom="column">
            <wp:posOffset>-1141095</wp:posOffset>
          </wp:positionH>
          <wp:positionV relativeFrom="paragraph">
            <wp:posOffset>101015</wp:posOffset>
          </wp:positionV>
          <wp:extent cx="7835265" cy="564515"/>
          <wp:effectExtent l="0" t="0" r="63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526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D9A84" w14:textId="77777777" w:rsidR="00AC1918" w:rsidRDefault="00AC1918">
      <w:r>
        <w:separator/>
      </w:r>
    </w:p>
  </w:footnote>
  <w:footnote w:type="continuationSeparator" w:id="0">
    <w:p w14:paraId="6316ABC5" w14:textId="77777777" w:rsidR="00AC1918" w:rsidRDefault="00AC1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4601A" w14:textId="77777777" w:rsidR="00532958" w:rsidRDefault="00AC1918">
    <w:pPr>
      <w:pStyle w:val="Encabezado"/>
    </w:pPr>
    <w:sdt>
      <w:sdtPr>
        <w:id w:val="939731397"/>
        <w:docPartObj>
          <w:docPartGallery w:val="Page Numbers (Margins)"/>
          <w:docPartUnique/>
        </w:docPartObj>
      </w:sdtPr>
      <w:sdtEndPr/>
      <w:sdtContent>
        <w:r w:rsidR="00FB2F62">
          <w:rPr>
            <w:noProof/>
            <w:lang w:val="es-MX" w:eastAsia="es-MX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4BB47A26" wp14:editId="65BEE2BD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Rectángul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>
                                <w:rPr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sdtEndPr>
                              <w:sdtContent>
                                <w:p w14:paraId="374B33CC" w14:textId="77777777" w:rsidR="00FB2F62" w:rsidRPr="00FB2F62" w:rsidRDefault="00FB2F6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</w:pPr>
                                  <w:r w:rsidRPr="00FB2F62">
                                    <w:rPr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FB2F62">
                                    <w:rPr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instrText>PAGE  \* MERGEFORMAT</w:instrText>
                                  </w:r>
                                  <w:r w:rsidRPr="00FB2F62">
                                    <w:rPr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66CC3" w:rsidRPr="00066CC3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color w:val="595959" w:themeColor="text1" w:themeTint="A6"/>
                                      <w:sz w:val="16"/>
                                      <w:szCs w:val="16"/>
                                      <w:lang w:val="es-ES"/>
                                    </w:rPr>
                                    <w:t>2</w:t>
                                  </w:r>
                                  <w:r w:rsidRPr="00FB2F62">
                                    <w:rPr>
                                      <w:rFonts w:asciiTheme="majorHAnsi" w:eastAsiaTheme="majorEastAsia" w:hAnsiTheme="majorHAnsi" w:cstheme="majorBidi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BB47A26" id="Rectángulo 9" o:spid="_x0000_s1027" style="position:absolute;margin-left:0;margin-top:0;width:60pt;height:70.5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&#13;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</w:sdtEndPr>
                        <w:sdtContent>
                          <w:p w14:paraId="374B33CC" w14:textId="77777777" w:rsidR="00FB2F62" w:rsidRPr="00FB2F62" w:rsidRDefault="00FB2F6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FB2F6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B2F6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instrText>PAGE  \* MERGEFORMAT</w:instrText>
                            </w:r>
                            <w:r w:rsidRPr="00FB2F6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66CC3" w:rsidRPr="00066CC3">
                              <w:rPr>
                                <w:rFonts w:asciiTheme="majorHAnsi" w:eastAsiaTheme="majorEastAsia" w:hAnsiTheme="majorHAnsi" w:cstheme="majorBidi"/>
                                <w:noProof/>
                                <w:color w:val="595959" w:themeColor="text1" w:themeTint="A6"/>
                                <w:sz w:val="16"/>
                                <w:szCs w:val="16"/>
                                <w:lang w:val="es-ES"/>
                              </w:rPr>
                              <w:t>2</w:t>
                            </w:r>
                            <w:r w:rsidRPr="00FB2F62"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0E2A19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670D4BD1" wp14:editId="042284FE">
          <wp:simplePos x="0" y="0"/>
          <wp:positionH relativeFrom="column">
            <wp:posOffset>-590550</wp:posOffset>
          </wp:positionH>
          <wp:positionV relativeFrom="paragraph">
            <wp:posOffset>-273685</wp:posOffset>
          </wp:positionV>
          <wp:extent cx="6904990" cy="744220"/>
          <wp:effectExtent l="0" t="0" r="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499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C6D55"/>
    <w:multiLevelType w:val="hybridMultilevel"/>
    <w:tmpl w:val="48348B30"/>
    <w:lvl w:ilvl="0" w:tplc="040A0013">
      <w:start w:val="1"/>
      <w:numFmt w:val="upperRoman"/>
      <w:lvlText w:val="%1."/>
      <w:lvlJc w:val="righ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304F45"/>
    <w:multiLevelType w:val="hybridMultilevel"/>
    <w:tmpl w:val="0A3CFF20"/>
    <w:lvl w:ilvl="0" w:tplc="F75410D4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51018"/>
    <w:multiLevelType w:val="hybridMultilevel"/>
    <w:tmpl w:val="5044C40C"/>
    <w:lvl w:ilvl="0" w:tplc="080A000F">
      <w:start w:val="1"/>
      <w:numFmt w:val="decimal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816F6"/>
    <w:multiLevelType w:val="hybridMultilevel"/>
    <w:tmpl w:val="5044C40C"/>
    <w:lvl w:ilvl="0" w:tplc="080A000F">
      <w:start w:val="1"/>
      <w:numFmt w:val="decimal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F028E"/>
    <w:multiLevelType w:val="hybridMultilevel"/>
    <w:tmpl w:val="5044C40C"/>
    <w:lvl w:ilvl="0" w:tplc="080A000F">
      <w:start w:val="1"/>
      <w:numFmt w:val="decimal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D62B8"/>
    <w:multiLevelType w:val="hybridMultilevel"/>
    <w:tmpl w:val="1FD0C638"/>
    <w:lvl w:ilvl="0" w:tplc="5860D2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53424"/>
    <w:multiLevelType w:val="hybridMultilevel"/>
    <w:tmpl w:val="5044C40C"/>
    <w:lvl w:ilvl="0" w:tplc="080A000F">
      <w:start w:val="1"/>
      <w:numFmt w:val="decimal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153EB"/>
    <w:multiLevelType w:val="hybridMultilevel"/>
    <w:tmpl w:val="717C0F30"/>
    <w:lvl w:ilvl="0" w:tplc="E4146A1E">
      <w:start w:val="1"/>
      <w:numFmt w:val="upperRoman"/>
      <w:lvlText w:val="%1."/>
      <w:lvlJc w:val="left"/>
      <w:pPr>
        <w:ind w:left="720" w:hanging="360"/>
      </w:pPr>
      <w:rPr>
        <w:rFonts w:ascii="Arial Narrow" w:eastAsiaTheme="minorEastAsia" w:hAnsi="Arial Narrow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908F3"/>
    <w:multiLevelType w:val="hybridMultilevel"/>
    <w:tmpl w:val="D12AC382"/>
    <w:lvl w:ilvl="0" w:tplc="DAFEE24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97EF7"/>
    <w:multiLevelType w:val="hybridMultilevel"/>
    <w:tmpl w:val="5044C40C"/>
    <w:lvl w:ilvl="0" w:tplc="080A000F">
      <w:start w:val="1"/>
      <w:numFmt w:val="decimal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1F"/>
    <w:rsid w:val="00004CF1"/>
    <w:rsid w:val="000251A5"/>
    <w:rsid w:val="00025601"/>
    <w:rsid w:val="00025D2D"/>
    <w:rsid w:val="00037231"/>
    <w:rsid w:val="00041D9E"/>
    <w:rsid w:val="000470EE"/>
    <w:rsid w:val="000560EE"/>
    <w:rsid w:val="00056687"/>
    <w:rsid w:val="00061420"/>
    <w:rsid w:val="000623B3"/>
    <w:rsid w:val="00066CC3"/>
    <w:rsid w:val="00072680"/>
    <w:rsid w:val="00087251"/>
    <w:rsid w:val="000B1C56"/>
    <w:rsid w:val="000E2A19"/>
    <w:rsid w:val="000F5215"/>
    <w:rsid w:val="00106048"/>
    <w:rsid w:val="00117C54"/>
    <w:rsid w:val="00117D42"/>
    <w:rsid w:val="00122074"/>
    <w:rsid w:val="001327D6"/>
    <w:rsid w:val="00133C94"/>
    <w:rsid w:val="001413E4"/>
    <w:rsid w:val="00161000"/>
    <w:rsid w:val="00174A08"/>
    <w:rsid w:val="0017570E"/>
    <w:rsid w:val="00176349"/>
    <w:rsid w:val="001918D4"/>
    <w:rsid w:val="001B08B1"/>
    <w:rsid w:val="001B1212"/>
    <w:rsid w:val="001D7194"/>
    <w:rsid w:val="001E0732"/>
    <w:rsid w:val="001F44F1"/>
    <w:rsid w:val="001F44F9"/>
    <w:rsid w:val="00204C6F"/>
    <w:rsid w:val="00236375"/>
    <w:rsid w:val="00237321"/>
    <w:rsid w:val="002443CB"/>
    <w:rsid w:val="002549DB"/>
    <w:rsid w:val="00263126"/>
    <w:rsid w:val="002634FA"/>
    <w:rsid w:val="00263954"/>
    <w:rsid w:val="002648E5"/>
    <w:rsid w:val="00265539"/>
    <w:rsid w:val="00267776"/>
    <w:rsid w:val="0027156D"/>
    <w:rsid w:val="002835F9"/>
    <w:rsid w:val="002A7131"/>
    <w:rsid w:val="002B1183"/>
    <w:rsid w:val="002D5818"/>
    <w:rsid w:val="002D7C75"/>
    <w:rsid w:val="002E4F70"/>
    <w:rsid w:val="002F1DC6"/>
    <w:rsid w:val="002F2284"/>
    <w:rsid w:val="00303470"/>
    <w:rsid w:val="00321E46"/>
    <w:rsid w:val="003260F3"/>
    <w:rsid w:val="003262D5"/>
    <w:rsid w:val="0033043C"/>
    <w:rsid w:val="003369A0"/>
    <w:rsid w:val="00346FE8"/>
    <w:rsid w:val="00354E92"/>
    <w:rsid w:val="003656FB"/>
    <w:rsid w:val="00377853"/>
    <w:rsid w:val="0038544D"/>
    <w:rsid w:val="00395823"/>
    <w:rsid w:val="003A18C0"/>
    <w:rsid w:val="003C306B"/>
    <w:rsid w:val="003C70BF"/>
    <w:rsid w:val="003C78E6"/>
    <w:rsid w:val="003D25E1"/>
    <w:rsid w:val="003D2F62"/>
    <w:rsid w:val="003D622C"/>
    <w:rsid w:val="003F0B59"/>
    <w:rsid w:val="0040568C"/>
    <w:rsid w:val="004057DF"/>
    <w:rsid w:val="00415D90"/>
    <w:rsid w:val="0041620A"/>
    <w:rsid w:val="004365B1"/>
    <w:rsid w:val="004372D0"/>
    <w:rsid w:val="004373FA"/>
    <w:rsid w:val="00444F68"/>
    <w:rsid w:val="00456150"/>
    <w:rsid w:val="004579A7"/>
    <w:rsid w:val="00466175"/>
    <w:rsid w:val="00466C46"/>
    <w:rsid w:val="00470BB1"/>
    <w:rsid w:val="00474B94"/>
    <w:rsid w:val="004824F9"/>
    <w:rsid w:val="00485733"/>
    <w:rsid w:val="00496AD4"/>
    <w:rsid w:val="00497EEB"/>
    <w:rsid w:val="004A3073"/>
    <w:rsid w:val="004A6440"/>
    <w:rsid w:val="004B1713"/>
    <w:rsid w:val="004B5621"/>
    <w:rsid w:val="004C3C27"/>
    <w:rsid w:val="004C776F"/>
    <w:rsid w:val="004D7994"/>
    <w:rsid w:val="004E63C6"/>
    <w:rsid w:val="004F1B5C"/>
    <w:rsid w:val="004F3F09"/>
    <w:rsid w:val="004F4D80"/>
    <w:rsid w:val="00507341"/>
    <w:rsid w:val="00527DBB"/>
    <w:rsid w:val="005304FC"/>
    <w:rsid w:val="00531779"/>
    <w:rsid w:val="00532EA2"/>
    <w:rsid w:val="00533218"/>
    <w:rsid w:val="00533B08"/>
    <w:rsid w:val="00536862"/>
    <w:rsid w:val="0054651D"/>
    <w:rsid w:val="005506BA"/>
    <w:rsid w:val="00554377"/>
    <w:rsid w:val="00554850"/>
    <w:rsid w:val="0055783C"/>
    <w:rsid w:val="00560973"/>
    <w:rsid w:val="0056176A"/>
    <w:rsid w:val="00564583"/>
    <w:rsid w:val="005678E7"/>
    <w:rsid w:val="00567CE9"/>
    <w:rsid w:val="005800EE"/>
    <w:rsid w:val="00585061"/>
    <w:rsid w:val="005878DD"/>
    <w:rsid w:val="005924DD"/>
    <w:rsid w:val="005A68FE"/>
    <w:rsid w:val="005D24EB"/>
    <w:rsid w:val="005E054F"/>
    <w:rsid w:val="005F542F"/>
    <w:rsid w:val="00621DFE"/>
    <w:rsid w:val="00627FAF"/>
    <w:rsid w:val="00631873"/>
    <w:rsid w:val="0063686C"/>
    <w:rsid w:val="00640177"/>
    <w:rsid w:val="00645B01"/>
    <w:rsid w:val="00653C04"/>
    <w:rsid w:val="00661A50"/>
    <w:rsid w:val="00664D2F"/>
    <w:rsid w:val="00671482"/>
    <w:rsid w:val="0067158C"/>
    <w:rsid w:val="006A558F"/>
    <w:rsid w:val="006B167F"/>
    <w:rsid w:val="006B5633"/>
    <w:rsid w:val="006B5D13"/>
    <w:rsid w:val="006C0638"/>
    <w:rsid w:val="006C2157"/>
    <w:rsid w:val="006C3427"/>
    <w:rsid w:val="006C6429"/>
    <w:rsid w:val="006E0414"/>
    <w:rsid w:val="006E604B"/>
    <w:rsid w:val="006E67CD"/>
    <w:rsid w:val="006F124F"/>
    <w:rsid w:val="00700915"/>
    <w:rsid w:val="00710E91"/>
    <w:rsid w:val="0072294B"/>
    <w:rsid w:val="0072639B"/>
    <w:rsid w:val="00730EBB"/>
    <w:rsid w:val="00741045"/>
    <w:rsid w:val="00747330"/>
    <w:rsid w:val="00751984"/>
    <w:rsid w:val="00756360"/>
    <w:rsid w:val="00760D74"/>
    <w:rsid w:val="0076792B"/>
    <w:rsid w:val="00781AFC"/>
    <w:rsid w:val="00785869"/>
    <w:rsid w:val="00796A9F"/>
    <w:rsid w:val="007A2A5C"/>
    <w:rsid w:val="007A712B"/>
    <w:rsid w:val="007B172E"/>
    <w:rsid w:val="007B4480"/>
    <w:rsid w:val="007B5DF7"/>
    <w:rsid w:val="007C7856"/>
    <w:rsid w:val="007D7356"/>
    <w:rsid w:val="007F5779"/>
    <w:rsid w:val="008042DD"/>
    <w:rsid w:val="008049A4"/>
    <w:rsid w:val="00811E73"/>
    <w:rsid w:val="00815D8E"/>
    <w:rsid w:val="0082399F"/>
    <w:rsid w:val="0085391A"/>
    <w:rsid w:val="00875678"/>
    <w:rsid w:val="00877131"/>
    <w:rsid w:val="0088380A"/>
    <w:rsid w:val="008A2E9D"/>
    <w:rsid w:val="008A4F44"/>
    <w:rsid w:val="008D1638"/>
    <w:rsid w:val="008E0853"/>
    <w:rsid w:val="008E38B6"/>
    <w:rsid w:val="008F1106"/>
    <w:rsid w:val="008F37B5"/>
    <w:rsid w:val="008F3CC3"/>
    <w:rsid w:val="00905C91"/>
    <w:rsid w:val="009130D6"/>
    <w:rsid w:val="00915D67"/>
    <w:rsid w:val="00917174"/>
    <w:rsid w:val="00931904"/>
    <w:rsid w:val="00941BD4"/>
    <w:rsid w:val="00955AB6"/>
    <w:rsid w:val="00960E90"/>
    <w:rsid w:val="00970D6E"/>
    <w:rsid w:val="00977D01"/>
    <w:rsid w:val="009921A3"/>
    <w:rsid w:val="00993DE0"/>
    <w:rsid w:val="009B5F81"/>
    <w:rsid w:val="009B6ACB"/>
    <w:rsid w:val="009C0FD1"/>
    <w:rsid w:val="009C57C4"/>
    <w:rsid w:val="009C71D1"/>
    <w:rsid w:val="009E131A"/>
    <w:rsid w:val="00A13F43"/>
    <w:rsid w:val="00A23A89"/>
    <w:rsid w:val="00A26A6C"/>
    <w:rsid w:val="00A30A1D"/>
    <w:rsid w:val="00A348DE"/>
    <w:rsid w:val="00A3501F"/>
    <w:rsid w:val="00A3669D"/>
    <w:rsid w:val="00A42D21"/>
    <w:rsid w:val="00A44EDF"/>
    <w:rsid w:val="00A457C2"/>
    <w:rsid w:val="00A516ED"/>
    <w:rsid w:val="00A52FFD"/>
    <w:rsid w:val="00A56725"/>
    <w:rsid w:val="00A70307"/>
    <w:rsid w:val="00A82773"/>
    <w:rsid w:val="00AA3DD3"/>
    <w:rsid w:val="00AB79B9"/>
    <w:rsid w:val="00AC1918"/>
    <w:rsid w:val="00AD3210"/>
    <w:rsid w:val="00AF72DC"/>
    <w:rsid w:val="00B0464D"/>
    <w:rsid w:val="00B06FCC"/>
    <w:rsid w:val="00B15405"/>
    <w:rsid w:val="00B23242"/>
    <w:rsid w:val="00B26920"/>
    <w:rsid w:val="00B30DB5"/>
    <w:rsid w:val="00B55BCE"/>
    <w:rsid w:val="00B56D87"/>
    <w:rsid w:val="00B60C37"/>
    <w:rsid w:val="00B61A6E"/>
    <w:rsid w:val="00B62042"/>
    <w:rsid w:val="00B636F4"/>
    <w:rsid w:val="00B65D82"/>
    <w:rsid w:val="00B847AD"/>
    <w:rsid w:val="00B90D57"/>
    <w:rsid w:val="00B9122A"/>
    <w:rsid w:val="00B91A6C"/>
    <w:rsid w:val="00B956C4"/>
    <w:rsid w:val="00BA6EC8"/>
    <w:rsid w:val="00BB42AA"/>
    <w:rsid w:val="00BB59D5"/>
    <w:rsid w:val="00BC1461"/>
    <w:rsid w:val="00BD404F"/>
    <w:rsid w:val="00BD6CCC"/>
    <w:rsid w:val="00BE0AFC"/>
    <w:rsid w:val="00BF57BE"/>
    <w:rsid w:val="00C34B5E"/>
    <w:rsid w:val="00C41731"/>
    <w:rsid w:val="00C454CF"/>
    <w:rsid w:val="00C55523"/>
    <w:rsid w:val="00C636E4"/>
    <w:rsid w:val="00C664E0"/>
    <w:rsid w:val="00C74D7C"/>
    <w:rsid w:val="00C80E77"/>
    <w:rsid w:val="00C84303"/>
    <w:rsid w:val="00C858A1"/>
    <w:rsid w:val="00C97520"/>
    <w:rsid w:val="00CB7DA7"/>
    <w:rsid w:val="00CC2B7F"/>
    <w:rsid w:val="00CC385F"/>
    <w:rsid w:val="00CD4863"/>
    <w:rsid w:val="00CD65F1"/>
    <w:rsid w:val="00CF0C26"/>
    <w:rsid w:val="00CF4ACF"/>
    <w:rsid w:val="00CF4E5D"/>
    <w:rsid w:val="00D11BA2"/>
    <w:rsid w:val="00D20AB9"/>
    <w:rsid w:val="00D5237E"/>
    <w:rsid w:val="00D6126B"/>
    <w:rsid w:val="00D67284"/>
    <w:rsid w:val="00D72190"/>
    <w:rsid w:val="00D76C31"/>
    <w:rsid w:val="00D833FB"/>
    <w:rsid w:val="00D8595D"/>
    <w:rsid w:val="00DA2DB9"/>
    <w:rsid w:val="00DB28BB"/>
    <w:rsid w:val="00DB2CFC"/>
    <w:rsid w:val="00DC39F6"/>
    <w:rsid w:val="00E03C91"/>
    <w:rsid w:val="00E16EC7"/>
    <w:rsid w:val="00E16EE3"/>
    <w:rsid w:val="00E23674"/>
    <w:rsid w:val="00E24D75"/>
    <w:rsid w:val="00E31B51"/>
    <w:rsid w:val="00E46BF0"/>
    <w:rsid w:val="00E51FE7"/>
    <w:rsid w:val="00E60649"/>
    <w:rsid w:val="00E73EE8"/>
    <w:rsid w:val="00E77A41"/>
    <w:rsid w:val="00E869A9"/>
    <w:rsid w:val="00E93EA2"/>
    <w:rsid w:val="00E947C4"/>
    <w:rsid w:val="00E9577C"/>
    <w:rsid w:val="00EA362B"/>
    <w:rsid w:val="00EA4E53"/>
    <w:rsid w:val="00EC1868"/>
    <w:rsid w:val="00ED1169"/>
    <w:rsid w:val="00ED7265"/>
    <w:rsid w:val="00EE1B25"/>
    <w:rsid w:val="00EF3990"/>
    <w:rsid w:val="00F02180"/>
    <w:rsid w:val="00F06E32"/>
    <w:rsid w:val="00F2557F"/>
    <w:rsid w:val="00F303C3"/>
    <w:rsid w:val="00F40FF4"/>
    <w:rsid w:val="00F4228D"/>
    <w:rsid w:val="00F42DDC"/>
    <w:rsid w:val="00F43142"/>
    <w:rsid w:val="00F6582D"/>
    <w:rsid w:val="00F7759B"/>
    <w:rsid w:val="00F879E0"/>
    <w:rsid w:val="00F9094C"/>
    <w:rsid w:val="00F914D7"/>
    <w:rsid w:val="00F91883"/>
    <w:rsid w:val="00FA3DD9"/>
    <w:rsid w:val="00FA4832"/>
    <w:rsid w:val="00FA5491"/>
    <w:rsid w:val="00FB1934"/>
    <w:rsid w:val="00FB21A8"/>
    <w:rsid w:val="00FB2F62"/>
    <w:rsid w:val="00FC024F"/>
    <w:rsid w:val="00FD3352"/>
    <w:rsid w:val="00FE09AD"/>
    <w:rsid w:val="00FE2419"/>
    <w:rsid w:val="00FE2EFA"/>
    <w:rsid w:val="00FE6FD1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AEAA3"/>
  <w15:docId w15:val="{5107259A-8DE6-F344-B52E-27F7DF7B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01F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0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501F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350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01F"/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6B167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F5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63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2F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F62"/>
    <w:rPr>
      <w:rFonts w:ascii="Tahoma" w:eastAsiaTheme="minorEastAsia" w:hAnsi="Tahoma" w:cs="Tahoma"/>
      <w:sz w:val="16"/>
      <w:szCs w:val="16"/>
      <w:lang w:val="es-ES_tradnl" w:eastAsia="es-ES"/>
    </w:rPr>
  </w:style>
  <w:style w:type="character" w:styleId="nfasis">
    <w:name w:val="Emphasis"/>
    <w:basedOn w:val="Fuentedeprrafopredeter"/>
    <w:uiPriority w:val="20"/>
    <w:qFormat/>
    <w:rsid w:val="00747330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74733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47330"/>
    <w:rPr>
      <w:rFonts w:eastAsiaTheme="minorEastAsia"/>
      <w:i/>
      <w:iCs/>
      <w:color w:val="404040" w:themeColor="text1" w:themeTint="BF"/>
      <w:sz w:val="24"/>
      <w:szCs w:val="24"/>
      <w:lang w:val="es-ES_tradnl" w:eastAsia="es-ES"/>
    </w:rPr>
  </w:style>
  <w:style w:type="character" w:styleId="nfasissutil">
    <w:name w:val="Subtle Emphasis"/>
    <w:basedOn w:val="Fuentedeprrafopredeter"/>
    <w:uiPriority w:val="19"/>
    <w:qFormat/>
    <w:rsid w:val="00747330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link w:val="SubttuloCar"/>
    <w:uiPriority w:val="11"/>
    <w:qFormat/>
    <w:rsid w:val="00747330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747330"/>
    <w:rPr>
      <w:rFonts w:eastAsiaTheme="minorEastAsia"/>
      <w:color w:val="5A5A5A" w:themeColor="text1" w:themeTint="A5"/>
      <w:spacing w:val="15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39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399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3990"/>
    <w:rPr>
      <w:rFonts w:eastAsiaTheme="minorEastAsi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39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3990"/>
    <w:rPr>
      <w:rFonts w:eastAsiaTheme="minorEastAsia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1E5149-AFFC-E243-88E7-2964DCF2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1935</Words>
  <Characters>10644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IAIP-GOB ABIERTO</dc:creator>
  <cp:lastModifiedBy>Gobierno Abierto</cp:lastModifiedBy>
  <cp:revision>43</cp:revision>
  <cp:lastPrinted>2019-08-23T15:33:00Z</cp:lastPrinted>
  <dcterms:created xsi:type="dcterms:W3CDTF">2020-10-07T14:56:00Z</dcterms:created>
  <dcterms:modified xsi:type="dcterms:W3CDTF">2020-10-08T17:44:00Z</dcterms:modified>
</cp:coreProperties>
</file>